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306"/>
      </w:tblGrid>
      <w:tr w14:paraId="01FAF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128" w:hRule="atLeast"/>
          <w:tblCellSpacing w:w="0" w:type="dxa"/>
        </w:trPr>
        <w:tc>
          <w:tcPr>
            <w:tcW w:w="0" w:type="auto"/>
            <w:shd w:val="clear"/>
            <w:vAlign w:val="top"/>
          </w:tcPr>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306"/>
            </w:tblGrid>
            <w:tr w14:paraId="4B17B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shd w:val="clear"/>
                  <w:tcMar>
                    <w:top w:w="120" w:type="dxa"/>
                  </w:tcMar>
                  <w:vAlign w:val="center"/>
                </w:tcPr>
                <w:p w14:paraId="6E6EAFC7">
                  <w:pPr>
                    <w:pStyle w:val="2"/>
                    <w:keepNext w:val="0"/>
                    <w:keepLines w:val="0"/>
                    <w:widowControl/>
                    <w:suppressLineNumbers w:val="0"/>
                    <w:spacing w:line="264" w:lineRule="atLeast"/>
                    <w:jc w:val="center"/>
                  </w:pPr>
                  <w:bookmarkStart w:id="0" w:name="_GoBack"/>
                  <w:r>
                    <w:rPr>
                      <w:rStyle w:val="5"/>
                      <w:rFonts w:ascii="黑体" w:hAnsi="宋体" w:eastAsia="黑体" w:cs="黑体"/>
                      <w:color w:val="FF0000"/>
                      <w:sz w:val="36"/>
                      <w:szCs w:val="36"/>
                    </w:rPr>
                    <w:t>2025年度国家社科基金教育学重大项目招标公告</w:t>
                  </w:r>
                </w:p>
                <w:bookmarkEnd w:id="0"/>
                <w:p w14:paraId="13148FBA">
                  <w:pPr>
                    <w:pStyle w:val="2"/>
                    <w:keepNext w:val="0"/>
                    <w:keepLines w:val="0"/>
                    <w:widowControl/>
                    <w:suppressLineNumbers w:val="0"/>
                    <w:spacing w:line="264" w:lineRule="atLeast"/>
                    <w:jc w:val="center"/>
                  </w:pPr>
                  <w:r>
                    <w:rPr>
                      <w:rFonts w:ascii="仿宋" w:hAnsi="仿宋" w:eastAsia="仿宋" w:cs="仿宋"/>
                      <w:color w:val="666666"/>
                      <w:sz w:val="14"/>
                      <w:szCs w:val="14"/>
                      <w:shd w:val="clear" w:fill="FFFFFF"/>
                    </w:rPr>
                    <w:t>　来源：全国教育科学规划领导小组办公室    发表时间：2025-04-23   阅读次数：12718   作者：全国教育科学规划领导小组办公室</w:t>
                  </w:r>
                </w:p>
                <w:p w14:paraId="3AE35056">
                  <w:pPr>
                    <w:pStyle w:val="2"/>
                    <w:keepNext w:val="0"/>
                    <w:keepLines w:val="0"/>
                    <w:widowControl/>
                    <w:suppressLineNumbers w:val="0"/>
                    <w:spacing w:after="240" w:afterAutospacing="0" w:line="264" w:lineRule="atLeast"/>
                    <w:jc w:val="left"/>
                  </w:pPr>
                  <w:r>
                    <w:rPr>
                      <w:rFonts w:ascii="仿宋_GB2312" w:hAnsi="仿宋_GB2312" w:eastAsia="仿宋_GB2312" w:cs="仿宋_GB2312"/>
                      <w:color w:val="5D6264"/>
                      <w:sz w:val="21"/>
                      <w:szCs w:val="21"/>
                      <w:shd w:val="clear" w:fill="FFFFFF"/>
                    </w:rPr>
                    <w:t>   </w:t>
                  </w:r>
                  <w:r>
                    <w:rPr>
                      <w:rFonts w:hint="eastAsia" w:ascii="仿宋_GB2312" w:hAnsi="仿宋_GB2312" w:eastAsia="仿宋_GB2312" w:cs="仿宋_GB2312"/>
                      <w:color w:val="5D6264"/>
                      <w:sz w:val="21"/>
                      <w:szCs w:val="21"/>
                      <w:shd w:val="clear" w:fill="FFFFFF"/>
                    </w:rPr>
                    <w:t> 经全国教育科学规划领导小组批准，2025年国家社会科学基金教育学重大项目面向全国公开招标，现将有关事项公告如下：</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w:t>
                  </w:r>
                  <w:r>
                    <w:rPr>
                      <w:rStyle w:val="5"/>
                      <w:rFonts w:hint="eastAsia" w:ascii="仿宋_GB2312" w:hAnsi="仿宋_GB2312" w:eastAsia="仿宋_GB2312" w:cs="仿宋_GB2312"/>
                      <w:color w:val="5D6264"/>
                      <w:sz w:val="21"/>
                      <w:szCs w:val="21"/>
                      <w:shd w:val="clear" w:fill="FFFFFF"/>
                    </w:rPr>
                    <w:t>一、招标单位</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全国教育科学规划领导小组办公室（以下简称“全规办”）</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w:t>
                  </w:r>
                  <w:r>
                    <w:rPr>
                      <w:rStyle w:val="5"/>
                      <w:rFonts w:hint="eastAsia" w:ascii="仿宋_GB2312" w:hAnsi="仿宋_GB2312" w:eastAsia="仿宋_GB2312" w:cs="仿宋_GB2312"/>
                      <w:color w:val="5D6264"/>
                      <w:sz w:val="21"/>
                      <w:szCs w:val="21"/>
                      <w:shd w:val="clear" w:fill="FFFFFF"/>
                    </w:rPr>
                    <w:t>二、招标对象</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主要包括高等院校，部委直属单位，省级以上研究机构、党校（行政学院）等的研究人员。投标以责任单位名义组织，多单位联合投标须确定一个责任单位。鼓励跨学科、跨地区、跨单位联合投标，鼓励理论工作部门与实际工作部门合作开展研究。</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w:t>
                  </w:r>
                  <w:r>
                    <w:rPr>
                      <w:rStyle w:val="5"/>
                      <w:rFonts w:hint="eastAsia" w:ascii="仿宋_GB2312" w:hAnsi="仿宋_GB2312" w:eastAsia="仿宋_GB2312" w:cs="仿宋_GB2312"/>
                      <w:color w:val="5D6264"/>
                      <w:sz w:val="21"/>
                      <w:szCs w:val="21"/>
                      <w:shd w:val="clear" w:fill="FFFFFF"/>
                    </w:rPr>
                    <w:t>三、招标工作总要求</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坚持以习近平新时代中国特色社会主义思想为指导，以习近平总书记关于教育的重要论述为引领，全面贯彻落实党的二十大和二十届二中、三中全会精神，深入实施《中共中央关于加快构建中国特色哲学社会科学的意见》，坚持正确的政治方向、价值取向和学术导向，以对推进党的理论创新、中国式现代化和科教兴国具有学术支撑作用的重大理论和现实问题、对中国特色教育学科发展和建构中国教育学自主知识体系有关键性作用的重大基础理论问题为主攻方向，推出具有重大学术创新价值的标志性研究成果，着力服务教育强国建设，着力推进知识创新、理论创新、方法创新和应用创新，繁荣发展中国特色教育学科。</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w:t>
                  </w:r>
                  <w:r>
                    <w:rPr>
                      <w:rStyle w:val="5"/>
                      <w:rFonts w:hint="eastAsia" w:ascii="仿宋_GB2312" w:hAnsi="仿宋_GB2312" w:eastAsia="仿宋_GB2312" w:cs="仿宋_GB2312"/>
                      <w:color w:val="5D6264"/>
                      <w:sz w:val="21"/>
                      <w:szCs w:val="21"/>
                      <w:shd w:val="clear" w:fill="FFFFFF"/>
                    </w:rPr>
                    <w:t>四、招标数量和资助强度</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2025年度共发布19个重大项目招标选题。每个选题原则上确立1个中标单位。资助强度每项60万元。如获中标，将在立项两年后进行中期检查评估，对研究进展顺利、阶段性成果丰硕且后续研究中存在较大经费缺口的项目择优予以滚动资助。</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w:t>
                  </w:r>
                  <w:r>
                    <w:rPr>
                      <w:rStyle w:val="5"/>
                      <w:rFonts w:hint="eastAsia" w:ascii="仿宋_GB2312" w:hAnsi="仿宋_GB2312" w:eastAsia="仿宋_GB2312" w:cs="仿宋_GB2312"/>
                      <w:color w:val="5D6264"/>
                      <w:sz w:val="21"/>
                      <w:szCs w:val="21"/>
                      <w:shd w:val="clear" w:fill="FFFFFF"/>
                    </w:rPr>
                    <w:t>五、投标资格要求</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（一）责任单位须具备下列条件：</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1.在相关研究领域具有较强的科研力量和深厚的学术积累；</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2.设有专门负责科研管理工作的职能部门；</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3.能够为开展重大项目研究工作提供良好条件。</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（二）投标人须具备下列条件：</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1.遵守中华人民共和国宪法和法律，遵守国家社会科学基金各项管理规定；在相关研究领域具有深厚的学术造诣和丰富的科研经验，社会责任感强，品行端正，学风优良；具有正高级专业技术职称或厅局级（含）以上领导职务，能够承担实质性研究工作并担负科研组织指导职责；每个投标团队首席专家只能为一人。</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2.在研国家社会科学基金、全国教育科学规划、马克思主义理论研究和建设工程重大项目及其他国家级重大科研项目，教育部哲学社会科学研究重大课题攻关项目的负责人，不能作为首席专家参加本次投标。申报2025年国家社会科学基金年度项目和重大项目、全国教育科学规划年度项目的申请人，不能投标本次国家社会科学基金教育学重大项目。</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3.首席专家只能投标一个项目，且不能作为子课题负责人或项目组成员参与本次投标的其他项目。子课题负责人须具有副高级（含）以上职称，在本批次招标中只能参与一个投标项目，项目组成员最多参与两个投标项目。在研国家社科基金重大项目、重大研究专项项目及教育部哲学社会科学研究重大课题攻关项目的负责人，不得作为子课题负责人参与本次投标。</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w:t>
                  </w:r>
                  <w:r>
                    <w:rPr>
                      <w:rStyle w:val="5"/>
                      <w:rFonts w:hint="eastAsia" w:ascii="仿宋_GB2312" w:hAnsi="仿宋_GB2312" w:eastAsia="仿宋_GB2312" w:cs="仿宋_GB2312"/>
                      <w:color w:val="5D6264"/>
                      <w:sz w:val="21"/>
                      <w:szCs w:val="21"/>
                      <w:shd w:val="clear" w:fill="FFFFFF"/>
                    </w:rPr>
                    <w:t>六、投标项目要求</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一）投标人须按照《招标公告》发布的选题指南（附后）投标。选题表述原则上不得修改，如确有需要可进行适当微调，但不得大幅压缩或改变研究内容，自拟选题不予受理。本次投标须按照新修订的《2025年国家社会科学基金教育学重大项目投标书》（2025年4月制，以下简称《投标书》）规定的内容和要求填写申报材料，填报此前版本无效。《投标书》要突出项目论证设计部分，重点介绍总体研究框架和预期目标，项目研究思路、研究重点和创新之处，简要介绍研究综述、子课题负责人情况等内容。项目设计论证和研究计划合计不超过4万字。</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（二）投标项目要突出研究重点，体现有限目标，项目设计不宜过于宽泛，避免大而全，子课题数量5个左右；每个子课题只能确定一名负责人。</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（三）投标人须提交3篇与申报选题研究领域相关的代表性成果（论文或专著），作为评审立项的重要参考。</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四）投标人要熟知国内外相关领域研究前沿动态，具备扎实的研究基础和丰富的相关前期研究成果。除必要的学术史梳理或综述外，应着重阐明本项目设计相对于已有研究的独到学术价值、应用价值和社会意义。</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五）投标人要树立鲜明的问题导向和创新意识，在框架设计、研究思路、主要内容、基本观点、研究方法等方面，体现创新的学术思想、独到的学术见解和可能取得的突破。注重采取多学科研究方法和组建跨学科研究团队。发挥重大项目在科研育人方面的重要作用。</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（六）项目完成时间根据研究工作的实际需要确定，一般应在2-5年完成，应用性研究周期为2-3年，基础性研究最长不得超过5年。</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（七）预期研究成果的规模和数量应科学合理，确保质量和学术水准，多出精品力作。</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w:t>
                  </w:r>
                  <w:r>
                    <w:rPr>
                      <w:rStyle w:val="5"/>
                      <w:rFonts w:hint="eastAsia" w:ascii="仿宋_GB2312" w:hAnsi="仿宋_GB2312" w:eastAsia="仿宋_GB2312" w:cs="仿宋_GB2312"/>
                      <w:color w:val="5D6264"/>
                      <w:sz w:val="21"/>
                      <w:szCs w:val="21"/>
                      <w:shd w:val="clear" w:fill="FFFFFF"/>
                    </w:rPr>
                    <w:t>七、投标纪律要求</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一）责任单位和投标人要加强审核，切实把好政治方向关和学术质量关。二级管理单位（含各省级教育规划办，部委直属高校和直属单位、部省合建高校的科研管理部门）要按工作程序对《投标书》、投标人及科研团队进行资格审查，合格的予以报送。</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二）投标人要弘扬崇尚精品、严谨治学、注重诚信、讲求责任的优良学风，自觉坚持公平竞争的原则，严格遵守国家社会科学基金项目管理规定。凡有弄虚作假、抄袭剽窃、违规违纪等行为的，一经查实即取消参评资格，5年内不得申报国家社会科学基金项目，同时通报批评，并责成所在单位依规进行处分；如获立项，一律撤项，并列入不良科研信用记录。</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三）子课题负责人和项目组成员须为项目研究的实际参与者，且须征得本人同意。子课题负责人须在《投标书》上签字，否则视为违规申报。如获中标，首席专家要兑现投标时承诺，确保子课题负责人有充足的时间精力投入研究，原则上子课题负责人不得变更。</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（四）投标人可提出2名以内建议回避评审专家，我办将根据评审工作实际情况予以考虑。</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w:t>
                  </w:r>
                  <w:r>
                    <w:rPr>
                      <w:rStyle w:val="5"/>
                      <w:rFonts w:hint="eastAsia" w:ascii="仿宋_GB2312" w:hAnsi="仿宋_GB2312" w:eastAsia="仿宋_GB2312" w:cs="仿宋_GB2312"/>
                      <w:color w:val="5D6264"/>
                      <w:sz w:val="21"/>
                      <w:szCs w:val="21"/>
                      <w:shd w:val="clear" w:fill="FFFFFF"/>
                    </w:rPr>
                    <w:t>八、时间安排</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（一）国家社科基金教育学重大项目网络申报系统于4月28日零时至5月30日17时开放，在此期间投标人可登录“全国教育科学规划管理平台”（</w:t>
                  </w:r>
                  <w:r>
                    <w:rPr>
                      <w:rFonts w:hint="eastAsia" w:ascii="仿宋_GB2312" w:hAnsi="仿宋_GB2312" w:eastAsia="仿宋_GB2312" w:cs="仿宋_GB2312"/>
                      <w:color w:val="3A3A3A"/>
                      <w:sz w:val="21"/>
                      <w:szCs w:val="21"/>
                      <w:u w:val="none"/>
                      <w:shd w:val="clear" w:fill="FFFFFF"/>
                    </w:rPr>
                    <w:fldChar w:fldCharType="begin"/>
                  </w:r>
                  <w:r>
                    <w:rPr>
                      <w:rFonts w:hint="eastAsia" w:ascii="仿宋_GB2312" w:hAnsi="仿宋_GB2312" w:eastAsia="仿宋_GB2312" w:cs="仿宋_GB2312"/>
                      <w:color w:val="3A3A3A"/>
                      <w:sz w:val="21"/>
                      <w:szCs w:val="21"/>
                      <w:u w:val="none"/>
                      <w:shd w:val="clear" w:fill="FFFFFF"/>
                    </w:rPr>
                    <w:instrText xml:space="preserve"> HYPERLINK "https://202.205.185.227/" </w:instrText>
                  </w:r>
                  <w:r>
                    <w:rPr>
                      <w:rFonts w:hint="eastAsia" w:ascii="仿宋_GB2312" w:hAnsi="仿宋_GB2312" w:eastAsia="仿宋_GB2312" w:cs="仿宋_GB2312"/>
                      <w:color w:val="3A3A3A"/>
                      <w:sz w:val="21"/>
                      <w:szCs w:val="21"/>
                      <w:u w:val="none"/>
                      <w:shd w:val="clear" w:fill="FFFFFF"/>
                    </w:rPr>
                    <w:fldChar w:fldCharType="separate"/>
                  </w:r>
                  <w:r>
                    <w:rPr>
                      <w:rStyle w:val="6"/>
                      <w:rFonts w:hint="eastAsia" w:ascii="仿宋_GB2312" w:hAnsi="仿宋_GB2312" w:eastAsia="仿宋_GB2312" w:cs="仿宋_GB2312"/>
                      <w:color w:val="3A3A3A"/>
                      <w:sz w:val="21"/>
                      <w:szCs w:val="21"/>
                      <w:u w:val="none"/>
                      <w:shd w:val="clear" w:fill="FFFFFF"/>
                    </w:rPr>
                    <w:t>https://202.205.185.227/</w:t>
                  </w:r>
                  <w:r>
                    <w:rPr>
                      <w:rFonts w:hint="eastAsia" w:ascii="仿宋_GB2312" w:hAnsi="仿宋_GB2312" w:eastAsia="仿宋_GB2312" w:cs="仿宋_GB2312"/>
                      <w:color w:val="3A3A3A"/>
                      <w:sz w:val="21"/>
                      <w:szCs w:val="21"/>
                      <w:u w:val="none"/>
                      <w:shd w:val="clear" w:fill="FFFFFF"/>
                    </w:rPr>
                    <w:fldChar w:fldCharType="end"/>
                  </w:r>
                  <w:r>
                    <w:rPr>
                      <w:rFonts w:hint="eastAsia" w:ascii="仿宋_GB2312" w:hAnsi="仿宋_GB2312" w:eastAsia="仿宋_GB2312" w:cs="仿宋_GB2312"/>
                      <w:color w:val="5D6264"/>
                      <w:sz w:val="21"/>
                      <w:szCs w:val="21"/>
                      <w:shd w:val="clear" w:fill="FFFFFF"/>
                    </w:rPr>
                    <w:t>）,以实名信息注册账号后进入系统，并按规定要求填写申报信息（已有账号者无需再次注册）。逾期系统自动关闭，不再受理申报。</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“全国教育科学规划管理平台”中的“项目申报系统”为本次申报的唯一网络平台。有关申报系统及技术问题请咨询400-800-1636，电子信箱：support@e-plugger.com。</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二）二级管理单位网上审核提交截止时间为2025年6月9日17时。审核期间可以退回修改再提交但不能新增申报。二级管理单位需将系统生成的本地区（本单位）《申报数据汇总表》加盖公章的扫描件及审查合格的《投标书》在平台上提交至全规办；6月15日之前把加盖公章的纸质《投标书》报送至全规办，并确保数据的真实性、完整性和一致性。《投标书》采用A3双面印制，中缝装订或胶装，一式6份（原件1份，复印件5份）。投标人须提交的3篇与申报选题研究主题相关的代表性成果，如果是论文，可以排版在《投标书》中；如果是著作，需要同时寄送5本给我办。</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（三）全规办对《投标书》进行资格审查，组织专家对通过资格审查的投标材料进行评审，提出建议中标项目名单并按程序立项。</w:t>
                  </w:r>
                  <w:r>
                    <w:rPr>
                      <w:rFonts w:hint="eastAsia" w:ascii="仿宋_GB2312" w:hAnsi="仿宋_GB2312" w:eastAsia="仿宋_GB2312" w:cs="仿宋_GB2312"/>
                      <w:color w:val="5D6264"/>
                      <w:sz w:val="21"/>
                      <w:szCs w:val="21"/>
                      <w:shd w:val="clear" w:fill="FFFFFF"/>
                    </w:rPr>
                    <w:br w:type="textWrapping"/>
                  </w:r>
                  <w:r>
                    <w:rPr>
                      <w:rFonts w:hint="eastAsia" w:ascii="仿宋_GB2312" w:hAnsi="仿宋_GB2312" w:eastAsia="仿宋_GB2312" w:cs="仿宋_GB2312"/>
                      <w:color w:val="5D6264"/>
                      <w:sz w:val="21"/>
                      <w:szCs w:val="21"/>
                      <w:shd w:val="clear" w:fill="FFFFFF"/>
                    </w:rPr>
                    <w:t>    邮寄地址：北京市海淀区北三环中路46号全国教育科学规划领导小组办公室。010—62003471、62003308；邮政编码：100088。</w:t>
                  </w:r>
                </w:p>
                <w:p w14:paraId="51DA346C">
                  <w:pPr>
                    <w:keepNext w:val="0"/>
                    <w:keepLines w:val="0"/>
                    <w:widowControl/>
                    <w:suppressLineNumbers w:val="0"/>
                    <w:pBdr>
                      <w:top w:val="none" w:color="auto" w:sz="0" w:space="0"/>
                    </w:pBdr>
                    <w:spacing w:line="264" w:lineRule="atLeast"/>
                    <w:jc w:val="right"/>
                    <w:rPr>
                      <w:rFonts w:hint="eastAsia" w:ascii="仿宋" w:hAnsi="仿宋" w:eastAsia="仿宋" w:cs="仿宋"/>
                      <w:color w:val="3A3A3A"/>
                      <w:sz w:val="14"/>
                      <w:szCs w:val="14"/>
                    </w:rPr>
                  </w:pPr>
                  <w:r>
                    <w:rPr>
                      <w:rFonts w:hint="eastAsia" w:ascii="仿宋_GB2312" w:hAnsi="仿宋_GB2312" w:eastAsia="仿宋_GB2312" w:cs="仿宋_GB2312"/>
                      <w:color w:val="5D6264"/>
                      <w:kern w:val="0"/>
                      <w:sz w:val="21"/>
                      <w:szCs w:val="21"/>
                      <w:shd w:val="clear" w:fill="FFFFFF"/>
                      <w:lang w:val="en-US" w:eastAsia="zh-CN" w:bidi="ar"/>
                    </w:rPr>
                    <w:t>全国教育科学规划领导小组办公室</w:t>
                  </w:r>
                  <w:r>
                    <w:rPr>
                      <w:rFonts w:hint="eastAsia" w:ascii="仿宋_GB2312" w:hAnsi="仿宋_GB2312" w:eastAsia="仿宋_GB2312" w:cs="仿宋_GB2312"/>
                      <w:color w:val="5D6264"/>
                      <w:kern w:val="0"/>
                      <w:sz w:val="21"/>
                      <w:szCs w:val="21"/>
                      <w:shd w:val="clear" w:fill="FFFFFF"/>
                      <w:lang w:val="en-US" w:eastAsia="zh-CN" w:bidi="ar"/>
                    </w:rPr>
                    <w:br w:type="textWrapping"/>
                  </w:r>
                  <w:r>
                    <w:rPr>
                      <w:rFonts w:hint="eastAsia" w:ascii="仿宋_GB2312" w:hAnsi="仿宋_GB2312" w:eastAsia="仿宋_GB2312" w:cs="仿宋_GB2312"/>
                      <w:color w:val="5D6264"/>
                      <w:kern w:val="0"/>
                      <w:sz w:val="21"/>
                      <w:szCs w:val="21"/>
                      <w:shd w:val="clear" w:fill="FFFFFF"/>
                      <w:lang w:val="en-US" w:eastAsia="zh-CN" w:bidi="ar"/>
                    </w:rPr>
                    <w:t>2025年4月22日</w:t>
                  </w:r>
                  <w:r>
                    <w:rPr>
                      <w:rFonts w:hint="eastAsia" w:ascii="仿宋" w:hAnsi="仿宋" w:eastAsia="仿宋" w:cs="仿宋"/>
                      <w:color w:val="5D6264"/>
                      <w:kern w:val="0"/>
                      <w:sz w:val="16"/>
                      <w:szCs w:val="16"/>
                      <w:shd w:val="clear" w:fill="FFFFFF"/>
                      <w:lang w:val="en-US" w:eastAsia="zh-CN" w:bidi="ar"/>
                    </w:rPr>
                    <w:br w:type="textWrapping"/>
                  </w:r>
                  <w:r>
                    <w:rPr>
                      <w:rFonts w:hint="eastAsia" w:ascii="仿宋" w:hAnsi="仿宋" w:eastAsia="仿宋" w:cs="仿宋"/>
                      <w:color w:val="5D6264"/>
                      <w:kern w:val="0"/>
                      <w:sz w:val="16"/>
                      <w:szCs w:val="16"/>
                      <w:shd w:val="clear" w:fill="FFFFFF"/>
                      <w:lang w:val="en-US" w:eastAsia="zh-CN" w:bidi="ar"/>
                    </w:rPr>
                    <w:t> </w:t>
                  </w:r>
                </w:p>
              </w:tc>
            </w:tr>
            <w:tr w14:paraId="0F0A1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shd w:val="clear"/>
                  <w:vAlign w:val="center"/>
                </w:tcPr>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306"/>
                  </w:tblGrid>
                  <w:tr w14:paraId="645EB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0" w:type="auto"/>
                        <w:shd w:val="clear"/>
                        <w:vAlign w:val="top"/>
                      </w:tcPr>
                      <w:p w14:paraId="100A99AF">
                        <w:pPr>
                          <w:keepNext w:val="0"/>
                          <w:keepLines w:val="0"/>
                          <w:widowControl/>
                          <w:suppressLineNumbers w:val="0"/>
                          <w:spacing w:line="264" w:lineRule="atLeast"/>
                          <w:jc w:val="left"/>
                          <w:rPr>
                            <w:rFonts w:hint="eastAsia" w:ascii="宋体" w:hAnsi="宋体" w:eastAsia="宋体" w:cs="宋体"/>
                            <w:color w:val="3A3A3A"/>
                            <w:sz w:val="14"/>
                            <w:szCs w:val="14"/>
                          </w:rPr>
                        </w:pPr>
                        <w:r>
                          <w:rPr>
                            <w:rFonts w:hint="eastAsia" w:ascii="宋体" w:hAnsi="宋体" w:eastAsia="宋体" w:cs="宋体"/>
                            <w:color w:val="3A3A3A"/>
                            <w:kern w:val="0"/>
                            <w:sz w:val="14"/>
                            <w:szCs w:val="14"/>
                            <w:lang w:val="en-US" w:eastAsia="zh-CN" w:bidi="ar"/>
                          </w:rPr>
                          <w:t>附件</w:t>
                        </w:r>
                      </w:p>
                    </w:tc>
                  </w:tr>
                  <w:tr w14:paraId="1D7DA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0" w:type="auto"/>
                        <w:shd w:val="clear"/>
                        <w:vAlign w:val="top"/>
                      </w:tcPr>
                      <w:tbl>
                        <w:tblPr>
                          <w:tblW w:w="792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920"/>
                        </w:tblGrid>
                        <w:tr w14:paraId="26370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vAlign w:val="center"/>
                            </w:tcPr>
                            <w:p w14:paraId="383C9325">
                              <w:pPr>
                                <w:keepNext w:val="0"/>
                                <w:keepLines w:val="0"/>
                                <w:widowControl/>
                                <w:suppressLineNumbers w:val="0"/>
                                <w:spacing w:line="264" w:lineRule="atLeast"/>
                                <w:jc w:val="left"/>
                                <w:rPr>
                                  <w:rFonts w:hint="eastAsia" w:ascii="宋体" w:hAnsi="宋体" w:eastAsia="宋体" w:cs="宋体"/>
                                  <w:color w:val="3A3A3A"/>
                                  <w:sz w:val="14"/>
                                  <w:szCs w:val="14"/>
                                </w:rPr>
                              </w:pPr>
                              <w:r>
                                <w:rPr>
                                  <w:rFonts w:hint="eastAsia" w:ascii="宋体" w:hAnsi="宋体" w:eastAsia="宋体" w:cs="宋体"/>
                                  <w:color w:val="3A3A3A"/>
                                  <w:kern w:val="0"/>
                                  <w:sz w:val="14"/>
                                  <w:szCs w:val="14"/>
                                  <w:lang w:val="en-US" w:eastAsia="zh-CN" w:bidi="ar"/>
                                </w:rPr>
                                <w:t>1：  </w:t>
                              </w:r>
                              <w:r>
                                <w:rPr>
                                  <w:rFonts w:hint="eastAsia" w:ascii="宋体" w:hAnsi="宋体" w:eastAsia="宋体" w:cs="宋体"/>
                                  <w:color w:val="3A3A3A"/>
                                  <w:kern w:val="0"/>
                                  <w:sz w:val="14"/>
                                  <w:szCs w:val="14"/>
                                  <w:u w:val="none"/>
                                  <w:lang w:val="en-US" w:eastAsia="zh-CN" w:bidi="ar"/>
                                </w:rPr>
                                <w:fldChar w:fldCharType="begin"/>
                              </w:r>
                              <w:r>
                                <w:rPr>
                                  <w:rFonts w:hint="eastAsia" w:ascii="宋体" w:hAnsi="宋体" w:eastAsia="宋体" w:cs="宋体"/>
                                  <w:color w:val="3A3A3A"/>
                                  <w:kern w:val="0"/>
                                  <w:sz w:val="14"/>
                                  <w:szCs w:val="14"/>
                                  <w:u w:val="none"/>
                                  <w:lang w:val="en-US" w:eastAsia="zh-CN" w:bidi="ar"/>
                                </w:rPr>
                                <w:instrText xml:space="preserve"> HYPERLINK "https://onsgep.moe.edu.cn/edoas2/common/showAttachment?eid=ifz3LPA5JefDAiUreXKeeDSiRr3XKeeDliFr5Xxeeifz3LPA&amp;vcode=12a958e71cf6" </w:instrText>
                              </w:r>
                              <w:r>
                                <w:rPr>
                                  <w:rFonts w:hint="eastAsia" w:ascii="宋体" w:hAnsi="宋体" w:eastAsia="宋体" w:cs="宋体"/>
                                  <w:color w:val="3A3A3A"/>
                                  <w:kern w:val="0"/>
                                  <w:sz w:val="14"/>
                                  <w:szCs w:val="14"/>
                                  <w:u w:val="none"/>
                                  <w:lang w:val="en-US" w:eastAsia="zh-CN" w:bidi="ar"/>
                                </w:rPr>
                                <w:fldChar w:fldCharType="separate"/>
                              </w:r>
                              <w:r>
                                <w:rPr>
                                  <w:rStyle w:val="6"/>
                                  <w:rFonts w:hint="eastAsia" w:ascii="宋体" w:hAnsi="宋体" w:eastAsia="宋体" w:cs="宋体"/>
                                  <w:color w:val="3A3A3A"/>
                                  <w:sz w:val="14"/>
                                  <w:szCs w:val="14"/>
                                  <w:u w:val="none"/>
                                </w:rPr>
                                <w:t>2025年度国家社科基金教育学重大项目指南.docx  </w:t>
                              </w:r>
                              <w:r>
                                <w:rPr>
                                  <w:rFonts w:hint="eastAsia" w:ascii="宋体" w:hAnsi="宋体" w:eastAsia="宋体" w:cs="宋体"/>
                                  <w:color w:val="3A3A3A"/>
                                  <w:kern w:val="0"/>
                                  <w:sz w:val="14"/>
                                  <w:szCs w:val="14"/>
                                  <w:u w:val="none"/>
                                  <w:lang w:val="en-US" w:eastAsia="zh-CN" w:bidi="ar"/>
                                </w:rPr>
                                <w:fldChar w:fldCharType="end"/>
                              </w:r>
                            </w:p>
                          </w:tc>
                        </w:tr>
                        <w:tr w14:paraId="37D5E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vAlign w:val="center"/>
                            </w:tcPr>
                            <w:p w14:paraId="54DD23F7">
                              <w:pPr>
                                <w:keepNext w:val="0"/>
                                <w:keepLines w:val="0"/>
                                <w:widowControl/>
                                <w:suppressLineNumbers w:val="0"/>
                                <w:spacing w:line="264" w:lineRule="atLeast"/>
                                <w:jc w:val="left"/>
                                <w:rPr>
                                  <w:rFonts w:hint="eastAsia" w:ascii="宋体" w:hAnsi="宋体" w:eastAsia="宋体" w:cs="宋体"/>
                                  <w:color w:val="3A3A3A"/>
                                  <w:sz w:val="14"/>
                                  <w:szCs w:val="14"/>
                                </w:rPr>
                              </w:pPr>
                              <w:r>
                                <w:rPr>
                                  <w:rFonts w:hint="eastAsia" w:ascii="宋体" w:hAnsi="宋体" w:eastAsia="宋体" w:cs="宋体"/>
                                  <w:color w:val="3A3A3A"/>
                                  <w:kern w:val="0"/>
                                  <w:sz w:val="14"/>
                                  <w:szCs w:val="14"/>
                                  <w:lang w:val="en-US" w:eastAsia="zh-CN" w:bidi="ar"/>
                                </w:rPr>
                                <w:t>2：  </w:t>
                              </w:r>
                              <w:r>
                                <w:rPr>
                                  <w:rFonts w:hint="eastAsia" w:ascii="宋体" w:hAnsi="宋体" w:eastAsia="宋体" w:cs="宋体"/>
                                  <w:color w:val="3A3A3A"/>
                                  <w:kern w:val="0"/>
                                  <w:sz w:val="14"/>
                                  <w:szCs w:val="14"/>
                                  <w:u w:val="none"/>
                                  <w:lang w:val="en-US" w:eastAsia="zh-CN" w:bidi="ar"/>
                                </w:rPr>
                                <w:fldChar w:fldCharType="begin"/>
                              </w:r>
                              <w:r>
                                <w:rPr>
                                  <w:rFonts w:hint="eastAsia" w:ascii="宋体" w:hAnsi="宋体" w:eastAsia="宋体" w:cs="宋体"/>
                                  <w:color w:val="3A3A3A"/>
                                  <w:kern w:val="0"/>
                                  <w:sz w:val="14"/>
                                  <w:szCs w:val="14"/>
                                  <w:u w:val="none"/>
                                  <w:lang w:val="en-US" w:eastAsia="zh-CN" w:bidi="ar"/>
                                </w:rPr>
                                <w:instrText xml:space="preserve"> HYPERLINK "https://onsgep.moe.edu.cn/edoas2/common/showAttachment?eid=ifz3LPA5JefDAiUreXKeeDSiGrRXaeFDIimr5XBefifz3LPA&amp;vcode=12a958e71cf6" </w:instrText>
                              </w:r>
                              <w:r>
                                <w:rPr>
                                  <w:rFonts w:hint="eastAsia" w:ascii="宋体" w:hAnsi="宋体" w:eastAsia="宋体" w:cs="宋体"/>
                                  <w:color w:val="3A3A3A"/>
                                  <w:kern w:val="0"/>
                                  <w:sz w:val="14"/>
                                  <w:szCs w:val="14"/>
                                  <w:u w:val="none"/>
                                  <w:lang w:val="en-US" w:eastAsia="zh-CN" w:bidi="ar"/>
                                </w:rPr>
                                <w:fldChar w:fldCharType="separate"/>
                              </w:r>
                              <w:r>
                                <w:rPr>
                                  <w:rStyle w:val="6"/>
                                  <w:rFonts w:hint="eastAsia" w:ascii="宋体" w:hAnsi="宋体" w:eastAsia="宋体" w:cs="宋体"/>
                                  <w:color w:val="3A3A3A"/>
                                  <w:sz w:val="14"/>
                                  <w:szCs w:val="14"/>
                                  <w:u w:val="none"/>
                                </w:rPr>
                                <w:t>2025年度国家社科基金教育学重大招标项目投标书.doc  </w:t>
                              </w:r>
                              <w:r>
                                <w:rPr>
                                  <w:rFonts w:hint="eastAsia" w:ascii="宋体" w:hAnsi="宋体" w:eastAsia="宋体" w:cs="宋体"/>
                                  <w:color w:val="3A3A3A"/>
                                  <w:kern w:val="0"/>
                                  <w:sz w:val="14"/>
                                  <w:szCs w:val="14"/>
                                  <w:u w:val="none"/>
                                  <w:lang w:val="en-US" w:eastAsia="zh-CN" w:bidi="ar"/>
                                </w:rPr>
                                <w:fldChar w:fldCharType="end"/>
                              </w:r>
                            </w:p>
                          </w:tc>
                        </w:tr>
                        <w:tr w14:paraId="50C57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vAlign w:val="center"/>
                            </w:tcPr>
                            <w:p w14:paraId="746DE277">
                              <w:pPr>
                                <w:keepNext w:val="0"/>
                                <w:keepLines w:val="0"/>
                                <w:widowControl/>
                                <w:suppressLineNumbers w:val="0"/>
                                <w:spacing w:line="264" w:lineRule="atLeast"/>
                                <w:jc w:val="left"/>
                                <w:rPr>
                                  <w:rFonts w:hint="eastAsia" w:ascii="宋体" w:hAnsi="宋体" w:eastAsia="宋体" w:cs="宋体"/>
                                  <w:color w:val="3A3A3A"/>
                                  <w:sz w:val="14"/>
                                  <w:szCs w:val="14"/>
                                </w:rPr>
                              </w:pPr>
                              <w:r>
                                <w:rPr>
                                  <w:rFonts w:hint="eastAsia" w:ascii="宋体" w:hAnsi="宋体" w:eastAsia="宋体" w:cs="宋体"/>
                                  <w:color w:val="3A3A3A"/>
                                  <w:kern w:val="0"/>
                                  <w:sz w:val="14"/>
                                  <w:szCs w:val="14"/>
                                  <w:lang w:val="en-US" w:eastAsia="zh-CN" w:bidi="ar"/>
                                </w:rPr>
                                <w:t>3：  </w:t>
                              </w:r>
                              <w:r>
                                <w:rPr>
                                  <w:rFonts w:hint="eastAsia" w:ascii="宋体" w:hAnsi="宋体" w:eastAsia="宋体" w:cs="宋体"/>
                                  <w:color w:val="3A3A3A"/>
                                  <w:kern w:val="0"/>
                                  <w:sz w:val="14"/>
                                  <w:szCs w:val="14"/>
                                  <w:u w:val="none"/>
                                  <w:lang w:val="en-US" w:eastAsia="zh-CN" w:bidi="ar"/>
                                </w:rPr>
                                <w:fldChar w:fldCharType="begin"/>
                              </w:r>
                              <w:r>
                                <w:rPr>
                                  <w:rFonts w:hint="eastAsia" w:ascii="宋体" w:hAnsi="宋体" w:eastAsia="宋体" w:cs="宋体"/>
                                  <w:color w:val="3A3A3A"/>
                                  <w:kern w:val="0"/>
                                  <w:sz w:val="14"/>
                                  <w:szCs w:val="14"/>
                                  <w:u w:val="none"/>
                                  <w:lang w:val="en-US" w:eastAsia="zh-CN" w:bidi="ar"/>
                                </w:rPr>
                                <w:instrText xml:space="preserve"> HYPERLINK "https://onsgep.moe.edu.cn/edoas2/common/showAttachment?eid=ifz3LPA5JefDAiUreXTeUDCimrnXTeDDAi6rnXaeGifz3LPA&amp;vcode=12a958e71cf6" </w:instrText>
                              </w:r>
                              <w:r>
                                <w:rPr>
                                  <w:rFonts w:hint="eastAsia" w:ascii="宋体" w:hAnsi="宋体" w:eastAsia="宋体" w:cs="宋体"/>
                                  <w:color w:val="3A3A3A"/>
                                  <w:kern w:val="0"/>
                                  <w:sz w:val="14"/>
                                  <w:szCs w:val="14"/>
                                  <w:u w:val="none"/>
                                  <w:lang w:val="en-US" w:eastAsia="zh-CN" w:bidi="ar"/>
                                </w:rPr>
                                <w:fldChar w:fldCharType="separate"/>
                              </w:r>
                              <w:r>
                                <w:rPr>
                                  <w:rStyle w:val="6"/>
                                  <w:rFonts w:hint="eastAsia" w:ascii="宋体" w:hAnsi="宋体" w:eastAsia="宋体" w:cs="宋体"/>
                                  <w:color w:val="3A3A3A"/>
                                  <w:sz w:val="14"/>
                                  <w:szCs w:val="14"/>
                                  <w:u w:val="none"/>
                                </w:rPr>
                                <w:t>2025年度全国教育科学规划各类项目申报常见问题答疑.doc  </w:t>
                              </w:r>
                              <w:r>
                                <w:rPr>
                                  <w:rFonts w:hint="eastAsia" w:ascii="宋体" w:hAnsi="宋体" w:eastAsia="宋体" w:cs="宋体"/>
                                  <w:color w:val="3A3A3A"/>
                                  <w:kern w:val="0"/>
                                  <w:sz w:val="14"/>
                                  <w:szCs w:val="14"/>
                                  <w:u w:val="none"/>
                                  <w:lang w:val="en-US" w:eastAsia="zh-CN" w:bidi="ar"/>
                                </w:rPr>
                                <w:fldChar w:fldCharType="end"/>
                              </w:r>
                            </w:p>
                          </w:tc>
                        </w:tr>
                      </w:tbl>
                      <w:p w14:paraId="213B221E">
                        <w:pPr>
                          <w:jc w:val="left"/>
                          <w:rPr>
                            <w:rFonts w:hint="eastAsia" w:ascii="宋体" w:hAnsi="宋体" w:eastAsia="宋体" w:cs="宋体"/>
                            <w:color w:val="3A3A3A"/>
                            <w:sz w:val="14"/>
                            <w:szCs w:val="14"/>
                          </w:rPr>
                        </w:pPr>
                      </w:p>
                    </w:tc>
                  </w:tr>
                </w:tbl>
                <w:p w14:paraId="24D2BC82">
                  <w:pPr>
                    <w:jc w:val="center"/>
                    <w:rPr>
                      <w:rFonts w:hint="eastAsia" w:ascii="宋体" w:hAnsi="宋体" w:eastAsia="宋体" w:cs="宋体"/>
                      <w:color w:val="3A3A3A"/>
                      <w:sz w:val="14"/>
                      <w:szCs w:val="14"/>
                    </w:rPr>
                  </w:pPr>
                </w:p>
              </w:tc>
            </w:tr>
          </w:tbl>
          <w:p w14:paraId="2AA4D356">
            <w:pPr>
              <w:jc w:val="left"/>
              <w:rPr>
                <w:rFonts w:hint="eastAsia" w:ascii="宋体" w:hAnsi="宋体" w:eastAsia="宋体" w:cs="宋体"/>
                <w:color w:val="3A3A3A"/>
                <w:sz w:val="14"/>
                <w:szCs w:val="14"/>
              </w:rPr>
            </w:pPr>
          </w:p>
        </w:tc>
      </w:tr>
    </w:tbl>
    <w:p w14:paraId="24F775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A54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2025-04-25T10:10:39Z</dcterms:created>
  <dc:creator>Administrator</dc:creator>
  <cp:lastModifiedBy>企业用户_479758458</cp:lastModifiedBy>
  <dcterms:modified xsi:type="dcterms:W3CDTF">2025-04-25T10:10:51Z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eyJoZGlkIjoiZjk1ODc0NzMwMjNlYjY0NDQzNjM4ZTM4MGQxNWFlZGIiLCJ1c2VySWQiOiIxNjUzNTY4NzI1In0=</vt:lpwstr>
  </property>
  <property fmtid="{D5CDD505-2E9C-101B-9397-08002B2CF9AE}" pid="4" name="ICV">
    <vt:lpwstr>23D4C1F122264D71A100E3CEA2FE9FE5_12</vt:lpwstr>
  </property>
</Properties>
</file>