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6090" w14:textId="77777777" w:rsidR="0052302E" w:rsidRDefault="001B544A">
      <w:pPr>
        <w:spacing w:line="480" w:lineRule="exact"/>
        <w:jc w:val="left"/>
        <w:rPr>
          <w:rFonts w:asciiTheme="minorEastAsia" w:hAnsiTheme="minorEastAsia"/>
          <w:b/>
          <w:bCs/>
          <w:sz w:val="28"/>
          <w:szCs w:val="28"/>
        </w:rPr>
      </w:pPr>
      <w:r>
        <w:rPr>
          <w:rFonts w:ascii="仿宋_GB2312" w:eastAsia="仿宋_GB2312" w:hAnsi="Calibri" w:cs="Times New Roman" w:hint="eastAsia"/>
          <w:b/>
          <w:bCs/>
          <w:sz w:val="27"/>
          <w:szCs w:val="27"/>
        </w:rPr>
        <w:t>附件</w:t>
      </w:r>
      <w:r>
        <w:rPr>
          <w:rFonts w:ascii="仿宋_GB2312" w:eastAsia="仿宋_GB2312" w:hAnsi="Calibri" w:cs="Times New Roman"/>
          <w:b/>
          <w:bCs/>
          <w:sz w:val="27"/>
          <w:szCs w:val="27"/>
        </w:rPr>
        <w:t>2</w:t>
      </w:r>
      <w:r>
        <w:rPr>
          <w:rFonts w:ascii="仿宋_GB2312" w:eastAsia="仿宋_GB2312" w:hAnsi="Calibri" w:cs="Times New Roman" w:hint="eastAsia"/>
          <w:b/>
          <w:bCs/>
          <w:sz w:val="27"/>
          <w:szCs w:val="27"/>
        </w:rPr>
        <w:t>：</w:t>
      </w:r>
    </w:p>
    <w:p w14:paraId="3A6F460F" w14:textId="0E893A73" w:rsidR="0052302E" w:rsidRDefault="00807E19">
      <w:pPr>
        <w:spacing w:line="480" w:lineRule="exact"/>
        <w:ind w:firstLineChars="200" w:firstLine="723"/>
        <w:jc w:val="center"/>
        <w:rPr>
          <w:rFonts w:asciiTheme="majorEastAsia" w:eastAsiaTheme="majorEastAsia" w:hAnsiTheme="majorEastAsia"/>
          <w:b/>
          <w:sz w:val="36"/>
          <w:szCs w:val="36"/>
        </w:rPr>
      </w:pPr>
      <w:r>
        <w:rPr>
          <w:rFonts w:ascii="方正小标宋简体" w:eastAsia="方正小标宋简体" w:hAnsi="Calibri" w:cs="Times New Roman" w:hint="eastAsia"/>
          <w:b/>
          <w:sz w:val="36"/>
          <w:szCs w:val="36"/>
        </w:rPr>
        <w:t>马克思主义理论、哲学、政治学中国史</w:t>
      </w:r>
      <w:r w:rsidR="001B544A">
        <w:rPr>
          <w:rFonts w:ascii="方正小标宋简体" w:eastAsia="方正小标宋简体" w:hAnsi="Calibri" w:cs="Times New Roman" w:hint="eastAsia"/>
          <w:b/>
          <w:sz w:val="36"/>
          <w:szCs w:val="36"/>
        </w:rPr>
        <w:t>学科研究生指导教师资格审核管理实施细则</w:t>
      </w:r>
    </w:p>
    <w:p w14:paraId="59DF8DCE" w14:textId="77777777" w:rsidR="0052302E" w:rsidRDefault="0052302E">
      <w:pPr>
        <w:spacing w:line="480" w:lineRule="exact"/>
        <w:ind w:firstLineChars="200" w:firstLine="602"/>
        <w:jc w:val="center"/>
        <w:rPr>
          <w:rFonts w:asciiTheme="majorEastAsia" w:eastAsiaTheme="majorEastAsia" w:hAnsiTheme="majorEastAsia"/>
          <w:b/>
          <w:sz w:val="30"/>
          <w:szCs w:val="32"/>
        </w:rPr>
      </w:pPr>
    </w:p>
    <w:p w14:paraId="7050084D" w14:textId="6A3716BF" w:rsidR="0052302E" w:rsidRDefault="001B544A">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适用学科/专业学位类别：</w:t>
      </w:r>
      <w:r>
        <w:rPr>
          <w:rFonts w:ascii="黑体" w:eastAsia="黑体" w:hAnsiTheme="minorEastAsia" w:hint="eastAsia"/>
          <w:sz w:val="28"/>
          <w:szCs w:val="28"/>
          <w:u w:val="single"/>
        </w:rPr>
        <w:t>_0</w:t>
      </w:r>
      <w:r w:rsidR="00807E19">
        <w:rPr>
          <w:rFonts w:ascii="黑体" w:eastAsia="黑体" w:hAnsiTheme="minorEastAsia"/>
          <w:sz w:val="28"/>
          <w:szCs w:val="28"/>
          <w:u w:val="single"/>
        </w:rPr>
        <w:t>30500</w:t>
      </w:r>
      <w:r w:rsidR="00807E19">
        <w:rPr>
          <w:rFonts w:ascii="黑体" w:eastAsia="黑体" w:hAnsiTheme="minorEastAsia" w:hint="eastAsia"/>
          <w:sz w:val="28"/>
          <w:szCs w:val="28"/>
          <w:u w:val="single"/>
        </w:rPr>
        <w:t>马克思主义理论、0</w:t>
      </w:r>
      <w:r w:rsidR="00807E19">
        <w:rPr>
          <w:rFonts w:ascii="黑体" w:eastAsia="黑体" w:hAnsiTheme="minorEastAsia"/>
          <w:sz w:val="28"/>
          <w:szCs w:val="28"/>
          <w:u w:val="single"/>
        </w:rPr>
        <w:t>10100</w:t>
      </w:r>
      <w:r w:rsidR="00807E19">
        <w:rPr>
          <w:rFonts w:ascii="黑体" w:eastAsia="黑体" w:hAnsiTheme="minorEastAsia" w:hint="eastAsia"/>
          <w:sz w:val="28"/>
          <w:szCs w:val="28"/>
          <w:u w:val="single"/>
        </w:rPr>
        <w:t>哲学、0</w:t>
      </w:r>
      <w:r w:rsidR="00807E19">
        <w:rPr>
          <w:rFonts w:ascii="黑体" w:eastAsia="黑体" w:hAnsiTheme="minorEastAsia"/>
          <w:sz w:val="28"/>
          <w:szCs w:val="28"/>
          <w:u w:val="single"/>
        </w:rPr>
        <w:t>30200</w:t>
      </w:r>
      <w:r w:rsidR="00807E19">
        <w:rPr>
          <w:rFonts w:ascii="黑体" w:eastAsia="黑体" w:hAnsiTheme="minorEastAsia" w:hint="eastAsia"/>
          <w:sz w:val="28"/>
          <w:szCs w:val="28"/>
          <w:u w:val="single"/>
        </w:rPr>
        <w:t>政治学</w:t>
      </w:r>
      <w:r>
        <w:rPr>
          <w:rFonts w:ascii="黑体" w:eastAsia="黑体" w:hAnsiTheme="minorEastAsia" w:hint="eastAsia"/>
          <w:sz w:val="28"/>
          <w:szCs w:val="28"/>
          <w:u w:val="single"/>
        </w:rPr>
        <w:t>、</w:t>
      </w:r>
      <w:r w:rsidR="00807E19">
        <w:rPr>
          <w:rFonts w:ascii="黑体" w:eastAsia="黑体" w:hAnsiTheme="minorEastAsia" w:hint="eastAsia"/>
          <w:sz w:val="28"/>
          <w:szCs w:val="28"/>
          <w:u w:val="single"/>
        </w:rPr>
        <w:t>0</w:t>
      </w:r>
      <w:r w:rsidR="00807E19">
        <w:rPr>
          <w:rFonts w:ascii="黑体" w:eastAsia="黑体" w:hAnsiTheme="minorEastAsia"/>
          <w:sz w:val="28"/>
          <w:szCs w:val="28"/>
          <w:u w:val="single"/>
        </w:rPr>
        <w:t>60200</w:t>
      </w:r>
      <w:r w:rsidR="00807E19">
        <w:rPr>
          <w:rFonts w:ascii="黑体" w:eastAsia="黑体" w:hAnsiTheme="minorEastAsia" w:hint="eastAsia"/>
          <w:sz w:val="28"/>
          <w:szCs w:val="28"/>
          <w:u w:val="single"/>
        </w:rPr>
        <w:t>中国史</w:t>
      </w:r>
    </w:p>
    <w:p w14:paraId="495B6476" w14:textId="00997C34" w:rsidR="0052302E" w:rsidRDefault="001B544A">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牵头单位名称（盖章）：</w:t>
      </w:r>
      <w:r>
        <w:rPr>
          <w:rFonts w:ascii="黑体" w:eastAsia="黑体" w:hAnsiTheme="minorEastAsia" w:hint="eastAsia"/>
          <w:sz w:val="28"/>
          <w:szCs w:val="28"/>
          <w:u w:val="single"/>
        </w:rPr>
        <w:t>_______</w:t>
      </w:r>
      <w:r w:rsidR="00807E19">
        <w:rPr>
          <w:rFonts w:ascii="黑体" w:eastAsia="黑体" w:hAnsiTheme="minorEastAsia" w:hint="eastAsia"/>
          <w:sz w:val="28"/>
          <w:szCs w:val="28"/>
          <w:u w:val="single"/>
        </w:rPr>
        <w:t>马克思主义学院</w:t>
      </w:r>
      <w:r>
        <w:rPr>
          <w:rFonts w:ascii="黑体" w:eastAsia="黑体" w:hAnsiTheme="minorEastAsia" w:hint="eastAsia"/>
          <w:sz w:val="28"/>
          <w:szCs w:val="28"/>
          <w:u w:val="single"/>
        </w:rPr>
        <w:t>__________</w:t>
      </w:r>
    </w:p>
    <w:p w14:paraId="5229F1AF" w14:textId="77777777" w:rsidR="0052302E" w:rsidRDefault="001B544A">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牵头单位学位</w:t>
      </w:r>
      <w:proofErr w:type="gramStart"/>
      <w:r>
        <w:rPr>
          <w:rFonts w:ascii="黑体" w:eastAsia="黑体" w:hAnsiTheme="minorEastAsia" w:hint="eastAsia"/>
          <w:sz w:val="28"/>
          <w:szCs w:val="28"/>
        </w:rPr>
        <w:t>评定分</w:t>
      </w:r>
      <w:proofErr w:type="gramEnd"/>
      <w:r>
        <w:rPr>
          <w:rFonts w:ascii="黑体" w:eastAsia="黑体" w:hAnsiTheme="minorEastAsia" w:hint="eastAsia"/>
          <w:sz w:val="28"/>
          <w:szCs w:val="28"/>
        </w:rPr>
        <w:t>委员会主席签字：</w:t>
      </w:r>
      <w:r>
        <w:rPr>
          <w:rFonts w:ascii="黑体" w:eastAsia="黑体" w:hAnsiTheme="minorEastAsia" w:hint="eastAsia"/>
          <w:sz w:val="28"/>
          <w:szCs w:val="28"/>
          <w:u w:val="single"/>
        </w:rPr>
        <w:t>_______________</w:t>
      </w:r>
    </w:p>
    <w:p w14:paraId="2E29B937" w14:textId="77777777" w:rsidR="0052302E" w:rsidRDefault="001B544A">
      <w:pPr>
        <w:spacing w:beforeLines="100" w:before="312" w:line="360" w:lineRule="exact"/>
        <w:rPr>
          <w:rFonts w:ascii="黑体" w:eastAsia="黑体" w:hAnsiTheme="minorEastAsia"/>
          <w:sz w:val="28"/>
          <w:szCs w:val="28"/>
        </w:rPr>
      </w:pPr>
      <w:r>
        <w:rPr>
          <w:rFonts w:ascii="黑体" w:eastAsia="黑体" w:hAnsiTheme="minorEastAsia" w:hint="eastAsia"/>
          <w:sz w:val="28"/>
          <w:szCs w:val="28"/>
        </w:rPr>
        <w:t>共建单位名称：</w:t>
      </w:r>
      <w:r>
        <w:rPr>
          <w:rFonts w:ascii="黑体" w:eastAsia="黑体" w:hAnsiTheme="minorEastAsia" w:hint="eastAsia"/>
          <w:sz w:val="28"/>
          <w:szCs w:val="28"/>
          <w:u w:val="single"/>
        </w:rPr>
        <w:t>_____________________________________</w:t>
      </w:r>
    </w:p>
    <w:p w14:paraId="11B34960" w14:textId="77777777" w:rsidR="0052302E" w:rsidRDefault="001B544A">
      <w:pPr>
        <w:spacing w:beforeLines="100" w:before="312" w:line="360" w:lineRule="exact"/>
        <w:rPr>
          <w:rFonts w:ascii="黑体" w:eastAsia="黑体"/>
          <w:sz w:val="30"/>
          <w:szCs w:val="30"/>
        </w:rPr>
      </w:pPr>
      <w:r>
        <w:rPr>
          <w:rFonts w:ascii="黑体" w:eastAsia="黑体" w:hAnsiTheme="minorEastAsia" w:hint="eastAsia"/>
          <w:sz w:val="28"/>
          <w:szCs w:val="28"/>
        </w:rPr>
        <w:t>共建单位学位</w:t>
      </w:r>
      <w:proofErr w:type="gramStart"/>
      <w:r>
        <w:rPr>
          <w:rFonts w:ascii="黑体" w:eastAsia="黑体" w:hAnsiTheme="minorEastAsia" w:hint="eastAsia"/>
          <w:sz w:val="28"/>
          <w:szCs w:val="28"/>
        </w:rPr>
        <w:t>评定分</w:t>
      </w:r>
      <w:proofErr w:type="gramEnd"/>
      <w:r>
        <w:rPr>
          <w:rFonts w:ascii="黑体" w:eastAsia="黑体" w:hAnsiTheme="minorEastAsia" w:hint="eastAsia"/>
          <w:sz w:val="28"/>
          <w:szCs w:val="28"/>
        </w:rPr>
        <w:t>委员会主席或负责人签字：</w:t>
      </w:r>
      <w:r>
        <w:rPr>
          <w:rFonts w:ascii="黑体" w:eastAsia="黑体" w:hAnsiTheme="minorEastAsia" w:hint="eastAsia"/>
          <w:sz w:val="28"/>
          <w:szCs w:val="28"/>
          <w:u w:val="single"/>
        </w:rPr>
        <w:t>__________________</w:t>
      </w:r>
    </w:p>
    <w:p w14:paraId="2612ABE9" w14:textId="77777777" w:rsidR="0052302E" w:rsidRDefault="0052302E">
      <w:pPr>
        <w:spacing w:beforeLines="50" w:before="156" w:line="480" w:lineRule="exact"/>
        <w:rPr>
          <w:rFonts w:ascii="黑体" w:eastAsia="黑体" w:hAnsiTheme="minorEastAsia"/>
          <w:sz w:val="28"/>
          <w:szCs w:val="28"/>
        </w:rPr>
      </w:pPr>
    </w:p>
    <w:p w14:paraId="3559E0CA" w14:textId="77777777" w:rsidR="0052302E" w:rsidRDefault="001B544A">
      <w:pPr>
        <w:spacing w:line="480" w:lineRule="exact"/>
        <w:rPr>
          <w:rFonts w:ascii="黑体" w:eastAsia="黑体" w:hAnsiTheme="minorEastAsia"/>
          <w:sz w:val="30"/>
          <w:szCs w:val="30"/>
        </w:rPr>
      </w:pPr>
      <w:r>
        <w:rPr>
          <w:rFonts w:ascii="黑体" w:eastAsia="黑体" w:hAnsiTheme="minorEastAsia" w:hint="eastAsia"/>
          <w:sz w:val="32"/>
          <w:szCs w:val="32"/>
        </w:rPr>
        <w:t>一、新增导师资格审核条件的具体执行标准</w:t>
      </w:r>
    </w:p>
    <w:p w14:paraId="54116260" w14:textId="77777777" w:rsidR="0052302E" w:rsidRDefault="001B544A">
      <w:pPr>
        <w:spacing w:beforeLines="50" w:before="156" w:afterLines="50" w:after="156" w:line="480" w:lineRule="exact"/>
        <w:ind w:firstLineChars="50" w:firstLine="161"/>
        <w:rPr>
          <w:rFonts w:ascii="仿宋_GB2312" w:eastAsia="仿宋_GB2312" w:hAnsi="仿宋"/>
          <w:b/>
          <w:color w:val="000000"/>
          <w:sz w:val="32"/>
          <w:szCs w:val="32"/>
        </w:rPr>
      </w:pPr>
      <w:r>
        <w:rPr>
          <w:rFonts w:ascii="仿宋_GB2312" w:eastAsia="仿宋_GB2312" w:hAnsi="仿宋" w:hint="eastAsia"/>
          <w:b/>
          <w:color w:val="000000"/>
          <w:sz w:val="32"/>
          <w:szCs w:val="32"/>
        </w:rPr>
        <w:t>（一）新增博</w:t>
      </w:r>
      <w:proofErr w:type="gramStart"/>
      <w:r>
        <w:rPr>
          <w:rFonts w:ascii="仿宋_GB2312" w:eastAsia="仿宋_GB2312" w:hAnsi="仿宋" w:hint="eastAsia"/>
          <w:b/>
          <w:color w:val="000000"/>
          <w:sz w:val="32"/>
          <w:szCs w:val="32"/>
        </w:rPr>
        <w:t>导资格</w:t>
      </w:r>
      <w:proofErr w:type="gramEnd"/>
      <w:r>
        <w:rPr>
          <w:rFonts w:ascii="仿宋_GB2312" w:eastAsia="仿宋_GB2312" w:hAnsi="仿宋" w:hint="eastAsia"/>
          <w:b/>
          <w:color w:val="000000"/>
          <w:sz w:val="32"/>
          <w:szCs w:val="32"/>
        </w:rPr>
        <w:t>审核条件</w:t>
      </w:r>
    </w:p>
    <w:p w14:paraId="39F7D12C"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1</w:t>
      </w:r>
      <w:r>
        <w:rPr>
          <w:rFonts w:ascii="仿宋_GB2312" w:eastAsia="仿宋_GB2312" w:hAnsi="仿宋"/>
          <w:b/>
          <w:color w:val="000000"/>
          <w:sz w:val="32"/>
          <w:szCs w:val="32"/>
        </w:rPr>
        <w:t>.</w:t>
      </w:r>
      <w:r>
        <w:rPr>
          <w:rFonts w:ascii="仿宋_GB2312" w:eastAsia="仿宋_GB2312" w:hAnsi="仿宋" w:hint="eastAsia"/>
          <w:b/>
          <w:color w:val="000000"/>
          <w:sz w:val="32"/>
          <w:szCs w:val="32"/>
        </w:rPr>
        <w:t>基本条件</w:t>
      </w:r>
    </w:p>
    <w:p w14:paraId="732045B8" w14:textId="77777777" w:rsidR="0052302E" w:rsidRDefault="001B544A">
      <w:pPr>
        <w:spacing w:beforeLines="50" w:before="156" w:afterLines="50" w:after="156" w:line="48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满足《武汉理工大学研究生指导教师资格审核办法》（校</w:t>
      </w:r>
      <w:proofErr w:type="gramStart"/>
      <w:r>
        <w:rPr>
          <w:rFonts w:ascii="仿宋_GB2312" w:eastAsia="仿宋_GB2312" w:hAnsi="仿宋" w:cs="Times New Roman" w:hint="eastAsia"/>
          <w:color w:val="000000"/>
          <w:sz w:val="32"/>
          <w:szCs w:val="32"/>
        </w:rPr>
        <w:t>研</w:t>
      </w:r>
      <w:proofErr w:type="gramEnd"/>
      <w:r>
        <w:rPr>
          <w:rFonts w:ascii="仿宋_GB2312" w:eastAsia="仿宋_GB2312" w:hAnsi="仿宋" w:cs="Times New Roman" w:hint="eastAsia"/>
          <w:color w:val="000000"/>
          <w:sz w:val="32"/>
          <w:szCs w:val="32"/>
        </w:rPr>
        <w:t>字[20</w:t>
      </w:r>
      <w:r>
        <w:rPr>
          <w:rFonts w:ascii="仿宋_GB2312" w:eastAsia="仿宋_GB2312" w:hAnsi="仿宋" w:cs="Times New Roman"/>
          <w:color w:val="000000"/>
          <w:sz w:val="32"/>
          <w:szCs w:val="32"/>
        </w:rPr>
        <w:t>22</w:t>
      </w:r>
      <w:r>
        <w:rPr>
          <w:rFonts w:ascii="仿宋_GB2312" w:eastAsia="仿宋_GB2312" w:hAnsi="仿宋" w:cs="Times New Roman" w:hint="eastAsia"/>
          <w:color w:val="000000"/>
          <w:sz w:val="32"/>
          <w:szCs w:val="32"/>
        </w:rPr>
        <w:t>]</w:t>
      </w:r>
      <w:r>
        <w:rPr>
          <w:rFonts w:ascii="仿宋_GB2312" w:eastAsia="仿宋_GB2312" w:hAnsi="仿宋" w:cs="Times New Roman"/>
          <w:color w:val="000000"/>
          <w:sz w:val="32"/>
          <w:szCs w:val="32"/>
        </w:rPr>
        <w:t>56</w:t>
      </w:r>
      <w:r>
        <w:rPr>
          <w:rFonts w:ascii="仿宋_GB2312" w:eastAsia="仿宋_GB2312" w:hAnsi="仿宋" w:cs="Times New Roman" w:hint="eastAsia"/>
          <w:color w:val="000000"/>
          <w:sz w:val="32"/>
          <w:szCs w:val="32"/>
        </w:rPr>
        <w:t>号）文件相关条件。</w:t>
      </w:r>
    </w:p>
    <w:p w14:paraId="3089363F"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2</w:t>
      </w:r>
      <w:r>
        <w:rPr>
          <w:rFonts w:ascii="仿宋_GB2312" w:eastAsia="仿宋_GB2312" w:hAnsi="仿宋"/>
          <w:b/>
          <w:color w:val="000000"/>
          <w:sz w:val="32"/>
          <w:szCs w:val="32"/>
        </w:rPr>
        <w:t>.</w:t>
      </w:r>
      <w:r>
        <w:rPr>
          <w:rFonts w:ascii="仿宋_GB2312" w:eastAsia="仿宋_GB2312" w:hAnsi="仿宋" w:hint="eastAsia"/>
          <w:b/>
          <w:color w:val="000000"/>
          <w:sz w:val="32"/>
          <w:szCs w:val="32"/>
        </w:rPr>
        <w:t>学术成果条件</w:t>
      </w:r>
    </w:p>
    <w:p w14:paraId="7195333C" w14:textId="77777777" w:rsidR="0052302E" w:rsidRDefault="001B544A" w:rsidP="004479C8">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达到以下条件之一的，视为满足学术成果条件：</w:t>
      </w:r>
    </w:p>
    <w:p w14:paraId="03DB74E5"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(1)近5年发表不少于3篇A区高水平学术期刊论文；</w:t>
      </w:r>
    </w:p>
    <w:p w14:paraId="15201E7B"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(2)近5年获得高级别科技奖励1项，含国家级一等奖前7名、二等奖前5名，省部级一等奖前2名、二等奖第1名;中国专利金奖前4名，银奖前2名；</w:t>
      </w:r>
    </w:p>
    <w:p w14:paraId="0C3E0B62" w14:textId="7A95319E"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(3)近5年获得副省级及以上地方党委或政府的主要领导肯定性批示，并被相关部门采用且在实际应用中取得重大经济社会效益的研究成果(含咨询报告)1个；</w:t>
      </w:r>
      <w:r w:rsidR="002B1541">
        <w:rPr>
          <w:rFonts w:ascii="仿宋_GB2312" w:eastAsia="仿宋_GB2312" w:hAnsi="仿宋" w:cs="Times New Roman"/>
          <w:sz w:val="32"/>
          <w:szCs w:val="32"/>
        </w:rPr>
        <w:t xml:space="preserve"> </w:t>
      </w:r>
    </w:p>
    <w:p w14:paraId="43477901" w14:textId="70CF277E" w:rsidR="0052302E" w:rsidRPr="003A4BD9" w:rsidRDefault="001B544A">
      <w:pPr>
        <w:spacing w:line="480" w:lineRule="exact"/>
        <w:ind w:firstLineChars="200" w:firstLine="640"/>
        <w:rPr>
          <w:rFonts w:ascii="仿宋_GB2312" w:eastAsia="仿宋_GB2312" w:hAnsi="仿宋" w:cs="Times New Roman"/>
          <w:color w:val="FF0000"/>
          <w:sz w:val="32"/>
          <w:szCs w:val="32"/>
        </w:rPr>
      </w:pPr>
      <w:r>
        <w:rPr>
          <w:rFonts w:ascii="仿宋_GB2312" w:eastAsia="仿宋_GB2312" w:hAnsi="仿宋" w:cs="Times New Roman" w:hint="eastAsia"/>
          <w:sz w:val="32"/>
          <w:szCs w:val="32"/>
        </w:rPr>
        <w:lastRenderedPageBreak/>
        <w:t>(4)近5年作为主编出版国家级规划教材1部；</w:t>
      </w:r>
      <w:r w:rsidR="00ED67B5" w:rsidRPr="003A4BD9">
        <w:rPr>
          <w:rFonts w:ascii="仿宋_GB2312" w:eastAsia="仿宋_GB2312" w:hAnsi="仿宋" w:cs="Times New Roman"/>
          <w:color w:val="FF0000"/>
          <w:sz w:val="32"/>
          <w:szCs w:val="32"/>
        </w:rPr>
        <w:t xml:space="preserve"> </w:t>
      </w:r>
    </w:p>
    <w:p w14:paraId="27FA035E"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(5)近5年发表的学术论文在</w:t>
      </w:r>
      <w:proofErr w:type="spellStart"/>
      <w:r>
        <w:rPr>
          <w:rFonts w:ascii="仿宋_GB2312" w:eastAsia="仿宋_GB2312" w:hAnsi="仿宋" w:cs="Times New Roman" w:hint="eastAsia"/>
          <w:sz w:val="32"/>
          <w:szCs w:val="32"/>
        </w:rPr>
        <w:t>WebofScience</w:t>
      </w:r>
      <w:proofErr w:type="spellEnd"/>
      <w:r>
        <w:rPr>
          <w:rFonts w:ascii="仿宋_GB2312" w:eastAsia="仿宋_GB2312" w:hAnsi="仿宋" w:cs="Times New Roman" w:hint="eastAsia"/>
          <w:sz w:val="32"/>
          <w:szCs w:val="32"/>
        </w:rPr>
        <w:t>库(含扩展库)中单篇“他引次数”达到30次以上；或近5年发表的论文“他引次数”总数达到100次以上；或近5年发表1篇以上ESI高被</w:t>
      </w:r>
      <w:proofErr w:type="gramStart"/>
      <w:r>
        <w:rPr>
          <w:rFonts w:ascii="仿宋_GB2312" w:eastAsia="仿宋_GB2312" w:hAnsi="仿宋" w:cs="Times New Roman" w:hint="eastAsia"/>
          <w:sz w:val="32"/>
          <w:szCs w:val="32"/>
        </w:rPr>
        <w:t>引论文</w:t>
      </w:r>
      <w:proofErr w:type="gramEnd"/>
      <w:r>
        <w:rPr>
          <w:rFonts w:ascii="仿宋_GB2312" w:eastAsia="仿宋_GB2312" w:hAnsi="仿宋" w:cs="Times New Roman" w:hint="eastAsia"/>
          <w:sz w:val="32"/>
          <w:szCs w:val="32"/>
        </w:rPr>
        <w:t>(前1%)。</w:t>
      </w:r>
    </w:p>
    <w:p w14:paraId="3D5FE51F"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b/>
          <w:color w:val="000000"/>
          <w:sz w:val="32"/>
          <w:szCs w:val="32"/>
        </w:rPr>
        <w:t>3.</w:t>
      </w:r>
      <w:r>
        <w:rPr>
          <w:rFonts w:ascii="仿宋_GB2312" w:eastAsia="仿宋_GB2312" w:hAnsi="仿宋" w:hint="eastAsia"/>
          <w:b/>
          <w:color w:val="000000"/>
          <w:sz w:val="32"/>
          <w:szCs w:val="32"/>
        </w:rPr>
        <w:t>科研成果条件</w:t>
      </w:r>
    </w:p>
    <w:p w14:paraId="5ED2DBF0"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正高级专业技术职务教师达到下列条件中的(1)-(3)条，副高级专业技术职务教师达到下列条件中的(2)-(4）条，视为满足科研项目条件：</w:t>
      </w:r>
    </w:p>
    <w:p w14:paraId="40AD8B76" w14:textId="2BD616F9" w:rsidR="0052302E" w:rsidRDefault="001B544A" w:rsidP="00C44377">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（1）近5年至少主持过1项新立项国家级纵向科研项目(不包括国家自然、社会科学青年项目)或2项新立项省部级及以上的自然科学、社会科学基金项目，或主持新立项科研项目(</w:t>
      </w:r>
      <w:proofErr w:type="gramStart"/>
      <w:r>
        <w:rPr>
          <w:rFonts w:ascii="仿宋_GB2312" w:eastAsia="仿宋_GB2312" w:hAnsi="仿宋" w:cs="Times New Roman" w:hint="eastAsia"/>
          <w:sz w:val="32"/>
          <w:szCs w:val="32"/>
        </w:rPr>
        <w:t>含专利</w:t>
      </w:r>
      <w:proofErr w:type="gramEnd"/>
      <w:r>
        <w:rPr>
          <w:rFonts w:ascii="仿宋_GB2312" w:eastAsia="仿宋_GB2312" w:hAnsi="仿宋" w:cs="Times New Roman" w:hint="eastAsia"/>
          <w:sz w:val="32"/>
          <w:szCs w:val="32"/>
        </w:rPr>
        <w:t>交易)单项到款额不少于40万元；</w:t>
      </w:r>
    </w:p>
    <w:p w14:paraId="22576206" w14:textId="73E74571" w:rsidR="002B1541" w:rsidRDefault="001B544A" w:rsidP="002B1541">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（2）近5年主持纵向和横向科研项目经费累计到款不少于20万元；</w:t>
      </w:r>
      <w:r w:rsidR="002B1541">
        <w:rPr>
          <w:rFonts w:ascii="仿宋_GB2312" w:eastAsia="仿宋_GB2312" w:hAnsi="仿宋" w:cs="Times New Roman" w:hint="eastAsia"/>
          <w:sz w:val="32"/>
          <w:szCs w:val="32"/>
        </w:rPr>
        <w:t xml:space="preserve"> </w:t>
      </w:r>
      <w:r w:rsidR="002B1541">
        <w:rPr>
          <w:rFonts w:ascii="仿宋_GB2312" w:eastAsia="仿宋_GB2312" w:hAnsi="仿宋" w:cs="Times New Roman"/>
          <w:sz w:val="32"/>
          <w:szCs w:val="32"/>
        </w:rPr>
        <w:t xml:space="preserve"> </w:t>
      </w:r>
    </w:p>
    <w:p w14:paraId="1CAF0124" w14:textId="2A41303D"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(3)目前可供培养博士研究生的在</w:t>
      </w:r>
      <w:proofErr w:type="gramStart"/>
      <w:r>
        <w:rPr>
          <w:rFonts w:ascii="仿宋_GB2312" w:eastAsia="仿宋_GB2312" w:hAnsi="仿宋" w:cs="Times New Roman" w:hint="eastAsia"/>
          <w:sz w:val="32"/>
          <w:szCs w:val="32"/>
        </w:rPr>
        <w:t>账科研</w:t>
      </w:r>
      <w:proofErr w:type="gramEnd"/>
      <w:r>
        <w:rPr>
          <w:rFonts w:ascii="仿宋_GB2312" w:eastAsia="仿宋_GB2312" w:hAnsi="仿宋" w:cs="Times New Roman" w:hint="eastAsia"/>
          <w:sz w:val="32"/>
          <w:szCs w:val="32"/>
        </w:rPr>
        <w:t>项目经费不少于5万元；</w:t>
      </w:r>
    </w:p>
    <w:p w14:paraId="00CB81EC"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(4)副高级专业技术职务教师近5年必须至少主持过1项新立项国家级纵向科研项目(不包括国家自然、社会科学基金青年项目)。</w:t>
      </w:r>
    </w:p>
    <w:p w14:paraId="1A43E4EC" w14:textId="77777777" w:rsidR="0052302E" w:rsidRDefault="001B544A">
      <w:pPr>
        <w:spacing w:beforeLines="50" w:before="156" w:afterLines="50" w:after="156" w:line="480" w:lineRule="exact"/>
        <w:rPr>
          <w:rFonts w:ascii="黑体" w:eastAsia="黑体" w:hAnsiTheme="minorEastAsia"/>
          <w:sz w:val="28"/>
          <w:szCs w:val="28"/>
        </w:rPr>
      </w:pPr>
      <w:r>
        <w:rPr>
          <w:rFonts w:ascii="仿宋_GB2312" w:eastAsia="仿宋_GB2312" w:hAnsi="仿宋" w:hint="eastAsia"/>
          <w:b/>
          <w:color w:val="000000"/>
          <w:sz w:val="32"/>
          <w:szCs w:val="32"/>
        </w:rPr>
        <w:t>（二）新增</w:t>
      </w:r>
      <w:proofErr w:type="gramStart"/>
      <w:r>
        <w:rPr>
          <w:rFonts w:ascii="仿宋_GB2312" w:eastAsia="仿宋_GB2312" w:hAnsi="仿宋" w:hint="eastAsia"/>
          <w:b/>
          <w:color w:val="000000"/>
          <w:sz w:val="32"/>
          <w:szCs w:val="32"/>
        </w:rPr>
        <w:t>硕导资格</w:t>
      </w:r>
      <w:proofErr w:type="gramEnd"/>
      <w:r>
        <w:rPr>
          <w:rFonts w:ascii="仿宋_GB2312" w:eastAsia="仿宋_GB2312" w:hAnsi="仿宋" w:hint="eastAsia"/>
          <w:b/>
          <w:color w:val="000000"/>
          <w:sz w:val="32"/>
          <w:szCs w:val="32"/>
        </w:rPr>
        <w:t>审核条件</w:t>
      </w:r>
    </w:p>
    <w:p w14:paraId="39B1EF54"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1</w:t>
      </w:r>
      <w:r>
        <w:rPr>
          <w:rFonts w:ascii="仿宋_GB2312" w:eastAsia="仿宋_GB2312" w:hAnsi="仿宋"/>
          <w:b/>
          <w:color w:val="000000"/>
          <w:sz w:val="32"/>
          <w:szCs w:val="32"/>
        </w:rPr>
        <w:t>.</w:t>
      </w:r>
      <w:r>
        <w:rPr>
          <w:rFonts w:ascii="仿宋_GB2312" w:eastAsia="仿宋_GB2312" w:hAnsi="仿宋" w:hint="eastAsia"/>
          <w:b/>
          <w:color w:val="000000"/>
          <w:sz w:val="32"/>
          <w:szCs w:val="32"/>
        </w:rPr>
        <w:t>基本条件</w:t>
      </w:r>
    </w:p>
    <w:p w14:paraId="7A373454" w14:textId="77777777" w:rsidR="0052302E" w:rsidRDefault="001B544A">
      <w:pPr>
        <w:spacing w:beforeLines="50" w:before="156" w:afterLines="50" w:after="156" w:line="48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满足《武汉理工大学研究生指导教师资格审核办法》（校</w:t>
      </w:r>
      <w:proofErr w:type="gramStart"/>
      <w:r>
        <w:rPr>
          <w:rFonts w:ascii="仿宋_GB2312" w:eastAsia="仿宋_GB2312" w:hAnsi="仿宋" w:cs="Times New Roman" w:hint="eastAsia"/>
          <w:color w:val="000000"/>
          <w:sz w:val="32"/>
          <w:szCs w:val="32"/>
        </w:rPr>
        <w:t>研</w:t>
      </w:r>
      <w:proofErr w:type="gramEnd"/>
      <w:r>
        <w:rPr>
          <w:rFonts w:ascii="仿宋_GB2312" w:eastAsia="仿宋_GB2312" w:hAnsi="仿宋" w:cs="Times New Roman" w:hint="eastAsia"/>
          <w:color w:val="000000"/>
          <w:sz w:val="32"/>
          <w:szCs w:val="32"/>
        </w:rPr>
        <w:t>字[20</w:t>
      </w:r>
      <w:r>
        <w:rPr>
          <w:rFonts w:ascii="仿宋_GB2312" w:eastAsia="仿宋_GB2312" w:hAnsi="仿宋" w:cs="Times New Roman"/>
          <w:color w:val="000000"/>
          <w:sz w:val="32"/>
          <w:szCs w:val="32"/>
        </w:rPr>
        <w:t>22</w:t>
      </w:r>
      <w:r>
        <w:rPr>
          <w:rFonts w:ascii="仿宋_GB2312" w:eastAsia="仿宋_GB2312" w:hAnsi="仿宋" w:cs="Times New Roman" w:hint="eastAsia"/>
          <w:color w:val="000000"/>
          <w:sz w:val="32"/>
          <w:szCs w:val="32"/>
        </w:rPr>
        <w:t>]</w:t>
      </w:r>
      <w:r>
        <w:rPr>
          <w:rFonts w:ascii="仿宋_GB2312" w:eastAsia="仿宋_GB2312" w:hAnsi="仿宋" w:cs="Times New Roman"/>
          <w:color w:val="000000"/>
          <w:sz w:val="32"/>
          <w:szCs w:val="32"/>
        </w:rPr>
        <w:t>56</w:t>
      </w:r>
      <w:r>
        <w:rPr>
          <w:rFonts w:ascii="仿宋_GB2312" w:eastAsia="仿宋_GB2312" w:hAnsi="仿宋" w:cs="Times New Roman" w:hint="eastAsia"/>
          <w:color w:val="000000"/>
          <w:sz w:val="32"/>
          <w:szCs w:val="32"/>
        </w:rPr>
        <w:t>号）文件相关条件。</w:t>
      </w:r>
    </w:p>
    <w:p w14:paraId="41B31F2E"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2</w:t>
      </w:r>
      <w:r>
        <w:rPr>
          <w:rFonts w:ascii="仿宋_GB2312" w:eastAsia="仿宋_GB2312" w:hAnsi="仿宋"/>
          <w:b/>
          <w:color w:val="000000"/>
          <w:sz w:val="32"/>
          <w:szCs w:val="32"/>
        </w:rPr>
        <w:t>.</w:t>
      </w:r>
      <w:r>
        <w:rPr>
          <w:rFonts w:ascii="仿宋_GB2312" w:eastAsia="仿宋_GB2312" w:hAnsi="仿宋" w:hint="eastAsia"/>
          <w:b/>
          <w:color w:val="000000"/>
          <w:sz w:val="32"/>
          <w:szCs w:val="32"/>
        </w:rPr>
        <w:t>学术成果条件</w:t>
      </w:r>
    </w:p>
    <w:p w14:paraId="5519639C"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达到以下条件之一的，视为满足学术成果条件：</w:t>
      </w:r>
    </w:p>
    <w:p w14:paraId="4A0F2932"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lastRenderedPageBreak/>
        <w:t>(1)近5年发表不少于3篇B区及以上高水平学术期刊论文；</w:t>
      </w:r>
    </w:p>
    <w:p w14:paraId="42AC2E9E"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(2)近5年获得过省部级三等奖及以上科技奖励，含国家级奖名次不限；省部级一等奖前5名、二等奖前3名、三等奖第1名；中国专利金奖、银奖名次不限；中国专利</w:t>
      </w:r>
      <w:proofErr w:type="gramStart"/>
      <w:r>
        <w:rPr>
          <w:rFonts w:ascii="仿宋_GB2312" w:eastAsia="仿宋_GB2312" w:hAnsi="仿宋" w:cs="Times New Roman" w:hint="eastAsia"/>
          <w:sz w:val="32"/>
          <w:szCs w:val="32"/>
        </w:rPr>
        <w:t>优秀奖前3名</w:t>
      </w:r>
      <w:proofErr w:type="gramEnd"/>
      <w:r>
        <w:rPr>
          <w:rFonts w:ascii="仿宋_GB2312" w:eastAsia="仿宋_GB2312" w:hAnsi="仿宋" w:cs="Times New Roman" w:hint="eastAsia"/>
          <w:sz w:val="32"/>
          <w:szCs w:val="32"/>
        </w:rPr>
        <w:t>；</w:t>
      </w:r>
    </w:p>
    <w:p w14:paraId="628539DD" w14:textId="143C6260"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(3)近5年获得副省级及以上地方党委或政府领导肯定性批示，并被相关部门采用且在实际应用中取得较大经济社会效益的研究成果(含咨询报告)1个；</w:t>
      </w:r>
    </w:p>
    <w:p w14:paraId="2C09C4A7" w14:textId="0476FA19" w:rsidR="0052302E" w:rsidRPr="00ED67B5" w:rsidRDefault="001B544A" w:rsidP="00ED67B5">
      <w:pPr>
        <w:spacing w:line="480" w:lineRule="exact"/>
        <w:ind w:firstLineChars="200" w:firstLine="640"/>
        <w:rPr>
          <w:rFonts w:ascii="仿宋_GB2312" w:eastAsia="仿宋_GB2312" w:hAnsi="仿宋" w:cs="Times New Roman"/>
          <w:color w:val="FF0000"/>
          <w:sz w:val="32"/>
          <w:szCs w:val="32"/>
        </w:rPr>
      </w:pPr>
      <w:r>
        <w:rPr>
          <w:rFonts w:ascii="仿宋_GB2312" w:eastAsia="仿宋_GB2312" w:hAnsi="仿宋" w:cs="Times New Roman" w:hint="eastAsia"/>
          <w:sz w:val="32"/>
          <w:szCs w:val="32"/>
        </w:rPr>
        <w:t>(4)近5年作为主编或副主编出版国家级规划教材1部；</w:t>
      </w:r>
      <w:r w:rsidR="00ED67B5" w:rsidRPr="003A4BD9">
        <w:rPr>
          <w:rFonts w:ascii="仿宋_GB2312" w:eastAsia="仿宋_GB2312" w:hAnsi="仿宋" w:cs="Times New Roman"/>
          <w:color w:val="FF0000"/>
          <w:sz w:val="32"/>
          <w:szCs w:val="32"/>
        </w:rPr>
        <w:t xml:space="preserve"> </w:t>
      </w:r>
    </w:p>
    <w:p w14:paraId="0DCA0DB1" w14:textId="7777777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(5)近5年发表的学术论文在</w:t>
      </w:r>
      <w:proofErr w:type="spellStart"/>
      <w:r>
        <w:rPr>
          <w:rFonts w:ascii="仿宋_GB2312" w:eastAsia="仿宋_GB2312" w:hAnsi="仿宋" w:cs="Times New Roman" w:hint="eastAsia"/>
          <w:sz w:val="32"/>
          <w:szCs w:val="32"/>
        </w:rPr>
        <w:t>WebofScience</w:t>
      </w:r>
      <w:proofErr w:type="spellEnd"/>
      <w:r>
        <w:rPr>
          <w:rFonts w:ascii="仿宋_GB2312" w:eastAsia="仿宋_GB2312" w:hAnsi="仿宋" w:cs="Times New Roman" w:hint="eastAsia"/>
          <w:sz w:val="32"/>
          <w:szCs w:val="32"/>
        </w:rPr>
        <w:t>库(含扩展库)中单篇“他引次数”达到10次以上；或近5年发表的论文“他引次数”总数达到30次以上，或近5年发表1篇以上ESI高被</w:t>
      </w:r>
      <w:proofErr w:type="gramStart"/>
      <w:r>
        <w:rPr>
          <w:rFonts w:ascii="仿宋_GB2312" w:eastAsia="仿宋_GB2312" w:hAnsi="仿宋" w:cs="Times New Roman" w:hint="eastAsia"/>
          <w:sz w:val="32"/>
          <w:szCs w:val="32"/>
        </w:rPr>
        <w:t>引论文</w:t>
      </w:r>
      <w:proofErr w:type="gramEnd"/>
      <w:r>
        <w:rPr>
          <w:rFonts w:ascii="仿宋_GB2312" w:eastAsia="仿宋_GB2312" w:hAnsi="仿宋" w:cs="Times New Roman" w:hint="eastAsia"/>
          <w:sz w:val="32"/>
          <w:szCs w:val="32"/>
        </w:rPr>
        <w:t>(前1%)。</w:t>
      </w:r>
    </w:p>
    <w:p w14:paraId="1B7BFCAB"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b/>
          <w:color w:val="000000"/>
          <w:sz w:val="32"/>
          <w:szCs w:val="32"/>
        </w:rPr>
        <w:t>3.</w:t>
      </w:r>
      <w:r>
        <w:rPr>
          <w:rFonts w:ascii="仿宋_GB2312" w:eastAsia="仿宋_GB2312" w:hAnsi="仿宋" w:hint="eastAsia"/>
          <w:b/>
          <w:color w:val="000000"/>
          <w:sz w:val="32"/>
          <w:szCs w:val="32"/>
        </w:rPr>
        <w:t>科研成果条件</w:t>
      </w:r>
    </w:p>
    <w:p w14:paraId="4E2AAFB0" w14:textId="01F6AE76"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高级专业技术职务教师达到条件</w:t>
      </w:r>
      <w:r w:rsidRPr="002F411C">
        <w:rPr>
          <w:rFonts w:ascii="仿宋_GB2312" w:eastAsia="仿宋_GB2312" w:hAnsi="仿宋" w:cs="Times New Roman" w:hint="eastAsia"/>
          <w:color w:val="FF0000"/>
          <w:sz w:val="32"/>
          <w:szCs w:val="32"/>
        </w:rPr>
        <w:t>(1)</w:t>
      </w:r>
      <w:r w:rsidR="00C44377">
        <w:rPr>
          <w:rFonts w:ascii="仿宋_GB2312" w:eastAsia="仿宋_GB2312" w:hAnsi="仿宋" w:cs="Times New Roman" w:hint="eastAsia"/>
          <w:color w:val="FF0000"/>
          <w:sz w:val="32"/>
          <w:szCs w:val="32"/>
        </w:rPr>
        <w:t>和</w:t>
      </w:r>
      <w:r w:rsidRPr="002F411C">
        <w:rPr>
          <w:rFonts w:ascii="仿宋_GB2312" w:eastAsia="仿宋_GB2312" w:hAnsi="仿宋" w:cs="Times New Roman" w:hint="eastAsia"/>
          <w:color w:val="FF0000"/>
          <w:sz w:val="32"/>
          <w:szCs w:val="32"/>
        </w:rPr>
        <w:t>(2)</w:t>
      </w:r>
      <w:r>
        <w:rPr>
          <w:rFonts w:ascii="仿宋_GB2312" w:eastAsia="仿宋_GB2312" w:hAnsi="仿宋" w:cs="Times New Roman" w:hint="eastAsia"/>
          <w:sz w:val="32"/>
          <w:szCs w:val="32"/>
        </w:rPr>
        <w:t>之一且达到第</w:t>
      </w:r>
      <w:r w:rsidR="00C44377">
        <w:rPr>
          <w:rFonts w:ascii="仿宋_GB2312" w:eastAsia="仿宋_GB2312" w:hAnsi="仿宋" w:cs="Times New Roman" w:hint="eastAsia"/>
          <w:color w:val="FF0000"/>
          <w:sz w:val="32"/>
          <w:szCs w:val="32"/>
        </w:rPr>
        <w:t>（3）</w:t>
      </w:r>
      <w:r>
        <w:rPr>
          <w:rFonts w:ascii="仿宋_GB2312" w:eastAsia="仿宋_GB2312" w:hAnsi="仿宋" w:cs="Times New Roman" w:hint="eastAsia"/>
          <w:sz w:val="32"/>
          <w:szCs w:val="32"/>
        </w:rPr>
        <w:t>条，中级专业技术职务教师达到条件</w:t>
      </w:r>
      <w:r w:rsidRPr="002F411C">
        <w:rPr>
          <w:rFonts w:ascii="仿宋_GB2312" w:eastAsia="仿宋_GB2312" w:hAnsi="仿宋" w:cs="Times New Roman" w:hint="eastAsia"/>
          <w:color w:val="FF0000"/>
          <w:sz w:val="32"/>
          <w:szCs w:val="32"/>
        </w:rPr>
        <w:t>(1)</w:t>
      </w:r>
      <w:r w:rsidR="00C44377">
        <w:rPr>
          <w:rFonts w:ascii="仿宋_GB2312" w:eastAsia="仿宋_GB2312" w:hAnsi="仿宋" w:cs="Times New Roman" w:hint="eastAsia"/>
          <w:color w:val="FF0000"/>
          <w:sz w:val="32"/>
          <w:szCs w:val="32"/>
        </w:rPr>
        <w:t>和</w:t>
      </w:r>
      <w:r w:rsidRPr="002F411C">
        <w:rPr>
          <w:rFonts w:ascii="仿宋_GB2312" w:eastAsia="仿宋_GB2312" w:hAnsi="仿宋" w:cs="Times New Roman" w:hint="eastAsia"/>
          <w:color w:val="FF0000"/>
          <w:sz w:val="32"/>
          <w:szCs w:val="32"/>
        </w:rPr>
        <w:t>(2)</w:t>
      </w:r>
      <w:r>
        <w:rPr>
          <w:rFonts w:ascii="仿宋_GB2312" w:eastAsia="仿宋_GB2312" w:hAnsi="仿宋" w:cs="Times New Roman" w:hint="eastAsia"/>
          <w:sz w:val="32"/>
          <w:szCs w:val="32"/>
        </w:rPr>
        <w:t>之一且第</w:t>
      </w:r>
      <w:r w:rsidR="00C44377">
        <w:rPr>
          <w:rFonts w:ascii="仿宋_GB2312" w:eastAsia="仿宋_GB2312" w:hAnsi="仿宋" w:cs="Times New Roman" w:hint="eastAsia"/>
          <w:color w:val="FF0000"/>
          <w:sz w:val="32"/>
          <w:szCs w:val="32"/>
        </w:rPr>
        <w:t>（3）</w:t>
      </w:r>
      <w:r w:rsidRPr="002F411C">
        <w:rPr>
          <w:rFonts w:ascii="仿宋_GB2312" w:eastAsia="仿宋_GB2312" w:hAnsi="仿宋" w:cs="Times New Roman" w:hint="eastAsia"/>
          <w:color w:val="FF0000"/>
          <w:sz w:val="32"/>
          <w:szCs w:val="32"/>
        </w:rPr>
        <w:t>和</w:t>
      </w:r>
      <w:r w:rsidR="00C44377">
        <w:rPr>
          <w:rFonts w:ascii="仿宋_GB2312" w:eastAsia="仿宋_GB2312" w:hAnsi="仿宋" w:cs="Times New Roman" w:hint="eastAsia"/>
          <w:color w:val="FF0000"/>
          <w:sz w:val="32"/>
          <w:szCs w:val="32"/>
        </w:rPr>
        <w:t>（4）</w:t>
      </w:r>
      <w:r w:rsidRPr="002F411C">
        <w:rPr>
          <w:rFonts w:ascii="仿宋_GB2312" w:eastAsia="仿宋_GB2312" w:hAnsi="仿宋" w:cs="Times New Roman" w:hint="eastAsia"/>
          <w:color w:val="FF0000"/>
          <w:sz w:val="32"/>
          <w:szCs w:val="32"/>
        </w:rPr>
        <w:t>条</w:t>
      </w:r>
      <w:r>
        <w:rPr>
          <w:rFonts w:ascii="仿宋_GB2312" w:eastAsia="仿宋_GB2312" w:hAnsi="仿宋" w:cs="Times New Roman" w:hint="eastAsia"/>
          <w:sz w:val="32"/>
          <w:szCs w:val="32"/>
        </w:rPr>
        <w:t>，视为满足科研项目条件：</w:t>
      </w:r>
    </w:p>
    <w:p w14:paraId="56A2CC53" w14:textId="6AB2A598"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(1)近5年主持过新立项纵向科研项目，且所主持的纵向项目累计到款经费或个人累计纵向项目分解经费(不含硬件费的个人分解经费)不少于5万元；</w:t>
      </w:r>
    </w:p>
    <w:p w14:paraId="3E8580BE" w14:textId="7E68B437"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(2)近5年主持过新立项横向科研项目，且所主持的项目累计到款经费或个人累计项目分解经费(不含硬件费的个人分解经费)不少于10万元；</w:t>
      </w:r>
    </w:p>
    <w:p w14:paraId="22A8C4C7" w14:textId="040AC8E8" w:rsidR="0052302E" w:rsidRDefault="002F411C">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sidR="00C44377">
        <w:rPr>
          <w:rFonts w:ascii="仿宋_GB2312" w:eastAsia="仿宋_GB2312" w:hAnsi="仿宋" w:cs="Times New Roman"/>
          <w:sz w:val="32"/>
          <w:szCs w:val="32"/>
        </w:rPr>
        <w:t>3</w:t>
      </w:r>
      <w:r>
        <w:rPr>
          <w:rFonts w:ascii="仿宋_GB2312" w:eastAsia="仿宋_GB2312" w:hAnsi="仿宋" w:cs="Times New Roman" w:hint="eastAsia"/>
          <w:sz w:val="32"/>
          <w:szCs w:val="32"/>
        </w:rPr>
        <w:t>）</w:t>
      </w:r>
      <w:r w:rsidR="001B544A">
        <w:rPr>
          <w:rFonts w:ascii="仿宋_GB2312" w:eastAsia="仿宋_GB2312" w:hAnsi="仿宋" w:cs="Times New Roman" w:hint="eastAsia"/>
          <w:sz w:val="32"/>
          <w:szCs w:val="32"/>
        </w:rPr>
        <w:t>目前可供培养硕士研究生的在</w:t>
      </w:r>
      <w:proofErr w:type="gramStart"/>
      <w:r w:rsidR="001B544A">
        <w:rPr>
          <w:rFonts w:ascii="仿宋_GB2312" w:eastAsia="仿宋_GB2312" w:hAnsi="仿宋" w:cs="Times New Roman" w:hint="eastAsia"/>
          <w:sz w:val="32"/>
          <w:szCs w:val="32"/>
        </w:rPr>
        <w:t>账科研</w:t>
      </w:r>
      <w:proofErr w:type="gramEnd"/>
      <w:r w:rsidR="001B544A">
        <w:rPr>
          <w:rFonts w:ascii="仿宋_GB2312" w:eastAsia="仿宋_GB2312" w:hAnsi="仿宋" w:cs="Times New Roman" w:hint="eastAsia"/>
          <w:sz w:val="32"/>
          <w:szCs w:val="32"/>
        </w:rPr>
        <w:t>项目经费不少于1万元；</w:t>
      </w:r>
    </w:p>
    <w:p w14:paraId="3F91D245" w14:textId="2CCA21DB"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w:t>
      </w:r>
      <w:r w:rsidR="00C44377">
        <w:rPr>
          <w:rFonts w:ascii="仿宋_GB2312" w:eastAsia="仿宋_GB2312" w:hAnsi="仿宋" w:cs="Times New Roman"/>
          <w:sz w:val="32"/>
          <w:szCs w:val="32"/>
        </w:rPr>
        <w:t>4</w:t>
      </w:r>
      <w:r>
        <w:rPr>
          <w:rFonts w:ascii="仿宋_GB2312" w:eastAsia="仿宋_GB2312" w:hAnsi="仿宋" w:cs="Times New Roman" w:hint="eastAsia"/>
          <w:sz w:val="32"/>
          <w:szCs w:val="32"/>
        </w:rPr>
        <w:t>)中级专业技术职务教师近5年至少主持过1项新立项省部级自然科学基金项目或省部级社会科学基金项目。</w:t>
      </w:r>
    </w:p>
    <w:p w14:paraId="583C81F3" w14:textId="77777777" w:rsidR="0052302E" w:rsidRDefault="001B544A">
      <w:pPr>
        <w:spacing w:line="480" w:lineRule="exact"/>
        <w:rPr>
          <w:rFonts w:ascii="黑体" w:eastAsia="黑体" w:hAnsiTheme="minorEastAsia"/>
          <w:sz w:val="30"/>
          <w:szCs w:val="30"/>
        </w:rPr>
      </w:pPr>
      <w:r>
        <w:rPr>
          <w:rFonts w:ascii="黑体" w:eastAsia="黑体" w:hAnsiTheme="minorEastAsia" w:hint="eastAsia"/>
          <w:sz w:val="32"/>
          <w:szCs w:val="32"/>
        </w:rPr>
        <w:t>二、导师招生资格审核条件的具体执行标准</w:t>
      </w:r>
    </w:p>
    <w:p w14:paraId="24521BCC"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lastRenderedPageBreak/>
        <w:t>（一）博导招生资格审核条件</w:t>
      </w:r>
    </w:p>
    <w:p w14:paraId="7D0136C0"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1</w:t>
      </w:r>
      <w:r>
        <w:rPr>
          <w:rFonts w:ascii="仿宋_GB2312" w:eastAsia="仿宋_GB2312" w:hAnsi="仿宋"/>
          <w:b/>
          <w:color w:val="000000"/>
          <w:sz w:val="32"/>
          <w:szCs w:val="32"/>
        </w:rPr>
        <w:t>.</w:t>
      </w:r>
      <w:r>
        <w:rPr>
          <w:rFonts w:ascii="仿宋_GB2312" w:eastAsia="仿宋_GB2312" w:hAnsi="仿宋" w:hint="eastAsia"/>
          <w:b/>
          <w:color w:val="000000"/>
          <w:sz w:val="32"/>
          <w:szCs w:val="32"/>
        </w:rPr>
        <w:t>基本条件</w:t>
      </w:r>
    </w:p>
    <w:p w14:paraId="329E5531" w14:textId="77777777" w:rsidR="0052302E" w:rsidRDefault="001B544A">
      <w:pPr>
        <w:spacing w:beforeLines="50" w:before="156" w:afterLines="50" w:after="156" w:line="48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满足《武汉理工大学研究生指导教师资格审核办法》（校</w:t>
      </w:r>
      <w:proofErr w:type="gramStart"/>
      <w:r>
        <w:rPr>
          <w:rFonts w:ascii="仿宋_GB2312" w:eastAsia="仿宋_GB2312" w:hAnsi="仿宋" w:cs="Times New Roman" w:hint="eastAsia"/>
          <w:color w:val="000000"/>
          <w:sz w:val="32"/>
          <w:szCs w:val="32"/>
        </w:rPr>
        <w:t>研</w:t>
      </w:r>
      <w:proofErr w:type="gramEnd"/>
      <w:r>
        <w:rPr>
          <w:rFonts w:ascii="仿宋_GB2312" w:eastAsia="仿宋_GB2312" w:hAnsi="仿宋" w:cs="Times New Roman" w:hint="eastAsia"/>
          <w:color w:val="000000"/>
          <w:sz w:val="32"/>
          <w:szCs w:val="32"/>
        </w:rPr>
        <w:t>字[20</w:t>
      </w:r>
      <w:r>
        <w:rPr>
          <w:rFonts w:ascii="仿宋_GB2312" w:eastAsia="仿宋_GB2312" w:hAnsi="仿宋" w:cs="Times New Roman"/>
          <w:color w:val="000000"/>
          <w:sz w:val="32"/>
          <w:szCs w:val="32"/>
        </w:rPr>
        <w:t>22</w:t>
      </w:r>
      <w:r>
        <w:rPr>
          <w:rFonts w:ascii="仿宋_GB2312" w:eastAsia="仿宋_GB2312" w:hAnsi="仿宋" w:cs="Times New Roman" w:hint="eastAsia"/>
          <w:color w:val="000000"/>
          <w:sz w:val="32"/>
          <w:szCs w:val="32"/>
        </w:rPr>
        <w:t>]</w:t>
      </w:r>
      <w:r>
        <w:rPr>
          <w:rFonts w:ascii="仿宋_GB2312" w:eastAsia="仿宋_GB2312" w:hAnsi="仿宋" w:cs="Times New Roman"/>
          <w:color w:val="000000"/>
          <w:sz w:val="32"/>
          <w:szCs w:val="32"/>
        </w:rPr>
        <w:t>56</w:t>
      </w:r>
      <w:r>
        <w:rPr>
          <w:rFonts w:ascii="仿宋_GB2312" w:eastAsia="仿宋_GB2312" w:hAnsi="仿宋" w:cs="Times New Roman" w:hint="eastAsia"/>
          <w:color w:val="000000"/>
          <w:sz w:val="32"/>
          <w:szCs w:val="32"/>
        </w:rPr>
        <w:t>号）文件相关条件。</w:t>
      </w:r>
    </w:p>
    <w:p w14:paraId="7EDE6EBB"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2</w:t>
      </w:r>
      <w:r>
        <w:rPr>
          <w:rFonts w:ascii="仿宋_GB2312" w:eastAsia="仿宋_GB2312" w:hAnsi="仿宋"/>
          <w:b/>
          <w:color w:val="000000"/>
          <w:sz w:val="32"/>
          <w:szCs w:val="32"/>
        </w:rPr>
        <w:t>.</w:t>
      </w:r>
      <w:r>
        <w:rPr>
          <w:rFonts w:ascii="仿宋_GB2312" w:eastAsia="仿宋_GB2312" w:hAnsi="仿宋" w:hint="eastAsia"/>
          <w:b/>
          <w:color w:val="000000"/>
          <w:sz w:val="32"/>
          <w:szCs w:val="32"/>
        </w:rPr>
        <w:t>学术成果条件</w:t>
      </w:r>
    </w:p>
    <w:p w14:paraId="12675C63" w14:textId="77777777" w:rsidR="00DA582D" w:rsidRPr="00DC653B" w:rsidRDefault="00DA582D" w:rsidP="00DC653B">
      <w:pPr>
        <w:autoSpaceDE w:val="0"/>
        <w:autoSpaceDN w:val="0"/>
        <w:adjustRightInd w:val="0"/>
        <w:ind w:firstLineChars="100" w:firstLine="32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达到以下条件之一的，视为满足学术成果条件：</w:t>
      </w:r>
    </w:p>
    <w:p w14:paraId="22500241" w14:textId="77777777" w:rsidR="00DA582D"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1</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年发表不少于</w:t>
      </w:r>
      <w:r w:rsidRPr="00DC653B">
        <w:rPr>
          <w:rFonts w:ascii="仿宋_GB2312" w:eastAsia="仿宋_GB2312" w:hAnsi="Times New Roman" w:cs="仿宋_GB2312"/>
          <w:kern w:val="0"/>
          <w:sz w:val="32"/>
          <w:szCs w:val="32"/>
        </w:rPr>
        <w:t xml:space="preserve">3 </w:t>
      </w:r>
      <w:r w:rsidRPr="00DC653B">
        <w:rPr>
          <w:rFonts w:ascii="仿宋_GB2312" w:eastAsia="仿宋_GB2312" w:hAnsi="Times New Roman" w:cs="仿宋_GB2312" w:hint="eastAsia"/>
          <w:kern w:val="0"/>
          <w:sz w:val="32"/>
          <w:szCs w:val="32"/>
        </w:rPr>
        <w:t>篇</w:t>
      </w:r>
      <w:r w:rsidRPr="00DC653B">
        <w:rPr>
          <w:rFonts w:ascii="仿宋_GB2312" w:eastAsia="仿宋_GB2312" w:hAnsi="Times New Roman" w:cs="仿宋_GB2312"/>
          <w:kern w:val="0"/>
          <w:sz w:val="32"/>
          <w:szCs w:val="32"/>
        </w:rPr>
        <w:t xml:space="preserve">A </w:t>
      </w:r>
      <w:r w:rsidRPr="00DC653B">
        <w:rPr>
          <w:rFonts w:ascii="仿宋_GB2312" w:eastAsia="仿宋_GB2312" w:hAnsi="Times New Roman" w:cs="仿宋_GB2312" w:hint="eastAsia"/>
          <w:kern w:val="0"/>
          <w:sz w:val="32"/>
          <w:szCs w:val="32"/>
        </w:rPr>
        <w:t>区高水平学术期刊论文；</w:t>
      </w:r>
    </w:p>
    <w:p w14:paraId="4599E17B" w14:textId="1CC75632" w:rsidR="00DA582D"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2</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年获得高级别科技奖励</w:t>
      </w:r>
      <w:r w:rsidRPr="00DC653B">
        <w:rPr>
          <w:rFonts w:ascii="仿宋_GB2312" w:eastAsia="仿宋_GB2312" w:hAnsi="Times New Roman" w:cs="仿宋_GB2312"/>
          <w:kern w:val="0"/>
          <w:sz w:val="32"/>
          <w:szCs w:val="32"/>
        </w:rPr>
        <w:t xml:space="preserve">1 </w:t>
      </w:r>
      <w:r w:rsidRPr="00DC653B">
        <w:rPr>
          <w:rFonts w:ascii="仿宋_GB2312" w:eastAsia="仿宋_GB2312" w:hAnsi="Times New Roman" w:cs="仿宋_GB2312" w:hint="eastAsia"/>
          <w:kern w:val="0"/>
          <w:sz w:val="32"/>
          <w:szCs w:val="32"/>
        </w:rPr>
        <w:t>项，含国家级一等奖前</w:t>
      </w:r>
      <w:r w:rsidRPr="00DC653B">
        <w:rPr>
          <w:rFonts w:ascii="仿宋_GB2312" w:eastAsia="仿宋_GB2312" w:hAnsi="Times New Roman" w:cs="仿宋_GB2312"/>
          <w:kern w:val="0"/>
          <w:sz w:val="32"/>
          <w:szCs w:val="32"/>
        </w:rPr>
        <w:t xml:space="preserve">7 </w:t>
      </w:r>
      <w:r w:rsidRPr="00DC653B">
        <w:rPr>
          <w:rFonts w:ascii="仿宋_GB2312" w:eastAsia="仿宋_GB2312" w:hAnsi="Times New Roman" w:cs="仿宋_GB2312" w:hint="eastAsia"/>
          <w:kern w:val="0"/>
          <w:sz w:val="32"/>
          <w:szCs w:val="32"/>
        </w:rPr>
        <w:t>名、二等奖前</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名，省部级一等奖前</w:t>
      </w:r>
      <w:r w:rsidRPr="00DC653B">
        <w:rPr>
          <w:rFonts w:ascii="仿宋_GB2312" w:eastAsia="仿宋_GB2312" w:hAnsi="Times New Roman" w:cs="仿宋_GB2312"/>
          <w:kern w:val="0"/>
          <w:sz w:val="32"/>
          <w:szCs w:val="32"/>
        </w:rPr>
        <w:t xml:space="preserve">2 </w:t>
      </w:r>
      <w:r w:rsidRPr="00DC653B">
        <w:rPr>
          <w:rFonts w:ascii="仿宋_GB2312" w:eastAsia="仿宋_GB2312" w:hAnsi="Times New Roman" w:cs="仿宋_GB2312" w:hint="eastAsia"/>
          <w:kern w:val="0"/>
          <w:sz w:val="32"/>
          <w:szCs w:val="32"/>
        </w:rPr>
        <w:t>名、二等奖第</w:t>
      </w:r>
      <w:r w:rsidRPr="00DC653B">
        <w:rPr>
          <w:rFonts w:ascii="仿宋_GB2312" w:eastAsia="仿宋_GB2312" w:hAnsi="Times New Roman" w:cs="仿宋_GB2312"/>
          <w:kern w:val="0"/>
          <w:sz w:val="32"/>
          <w:szCs w:val="32"/>
        </w:rPr>
        <w:t xml:space="preserve">1 </w:t>
      </w:r>
      <w:r w:rsidRPr="00DC653B">
        <w:rPr>
          <w:rFonts w:ascii="仿宋_GB2312" w:eastAsia="仿宋_GB2312" w:hAnsi="Times New Roman" w:cs="仿宋_GB2312" w:hint="eastAsia"/>
          <w:kern w:val="0"/>
          <w:sz w:val="32"/>
          <w:szCs w:val="32"/>
        </w:rPr>
        <w:t>名</w:t>
      </w:r>
      <w:r w:rsidRPr="00DC653B">
        <w:rPr>
          <w:rFonts w:ascii="仿宋_GB2312" w:eastAsia="仿宋_GB2312" w:hAnsi="Times New Roman" w:cs="仿宋_GB2312"/>
          <w:kern w:val="0"/>
          <w:sz w:val="32"/>
          <w:szCs w:val="32"/>
        </w:rPr>
        <w:t>;</w:t>
      </w:r>
      <w:r w:rsidRPr="00DC653B">
        <w:rPr>
          <w:rFonts w:ascii="仿宋_GB2312" w:eastAsia="仿宋_GB2312" w:hAnsi="Times New Roman" w:cs="仿宋_GB2312" w:hint="eastAsia"/>
          <w:kern w:val="0"/>
          <w:sz w:val="32"/>
          <w:szCs w:val="32"/>
        </w:rPr>
        <w:t>中国专利金奖前</w:t>
      </w:r>
      <w:r w:rsidRPr="00DC653B">
        <w:rPr>
          <w:rFonts w:ascii="仿宋_GB2312" w:eastAsia="仿宋_GB2312" w:hAnsi="Times New Roman" w:cs="仿宋_GB2312"/>
          <w:kern w:val="0"/>
          <w:sz w:val="32"/>
          <w:szCs w:val="32"/>
        </w:rPr>
        <w:t xml:space="preserve">4 </w:t>
      </w:r>
      <w:r w:rsidRPr="00DC653B">
        <w:rPr>
          <w:rFonts w:ascii="仿宋_GB2312" w:eastAsia="仿宋_GB2312" w:hAnsi="Times New Roman" w:cs="仿宋_GB2312" w:hint="eastAsia"/>
          <w:kern w:val="0"/>
          <w:sz w:val="32"/>
          <w:szCs w:val="32"/>
        </w:rPr>
        <w:t>名，银奖前</w:t>
      </w:r>
      <w:r w:rsidRPr="00DC653B">
        <w:rPr>
          <w:rFonts w:ascii="仿宋_GB2312" w:eastAsia="仿宋_GB2312" w:hAnsi="Times New Roman" w:cs="仿宋_GB2312"/>
          <w:kern w:val="0"/>
          <w:sz w:val="32"/>
          <w:szCs w:val="32"/>
        </w:rPr>
        <w:t xml:space="preserve">2 </w:t>
      </w:r>
      <w:r w:rsidRPr="00DC653B">
        <w:rPr>
          <w:rFonts w:ascii="仿宋_GB2312" w:eastAsia="仿宋_GB2312" w:hAnsi="Times New Roman" w:cs="仿宋_GB2312" w:hint="eastAsia"/>
          <w:kern w:val="0"/>
          <w:sz w:val="32"/>
          <w:szCs w:val="32"/>
        </w:rPr>
        <w:t>名；</w:t>
      </w:r>
    </w:p>
    <w:p w14:paraId="4C35B087" w14:textId="1E376FE5" w:rsidR="00DA582D"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3</w:t>
      </w:r>
      <w:r w:rsidRPr="00DC653B">
        <w:rPr>
          <w:rFonts w:ascii="仿宋_GB2312" w:eastAsia="仿宋_GB2312" w:hAnsi="Times New Roman" w:cs="仿宋_GB2312" w:hint="eastAsia"/>
          <w:kern w:val="0"/>
          <w:sz w:val="32"/>
          <w:szCs w:val="32"/>
        </w:rPr>
        <w:t>）申请经济学、法学、管理学、交叉学科（国家安全学等）等人文社会相关学科博士生导师资格的，近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年获得副省级及以上地方党委或政府的主要领导肯定性批示，并被相关部门采用且在实际应用中取得重大经济社会效益的研究成果（含咨询报告）</w:t>
      </w:r>
      <w:r w:rsidRPr="00DC653B">
        <w:rPr>
          <w:rFonts w:ascii="仿宋_GB2312" w:eastAsia="仿宋_GB2312" w:hAnsi="Times New Roman" w:cs="仿宋_GB2312"/>
          <w:kern w:val="0"/>
          <w:sz w:val="32"/>
          <w:szCs w:val="32"/>
        </w:rPr>
        <w:t xml:space="preserve">1 </w:t>
      </w:r>
      <w:proofErr w:type="gramStart"/>
      <w:r w:rsidRPr="00DC653B">
        <w:rPr>
          <w:rFonts w:ascii="仿宋_GB2312" w:eastAsia="仿宋_GB2312" w:hAnsi="Times New Roman" w:cs="仿宋_GB2312" w:hint="eastAsia"/>
          <w:kern w:val="0"/>
          <w:sz w:val="32"/>
          <w:szCs w:val="32"/>
        </w:rPr>
        <w:t>个</w:t>
      </w:r>
      <w:proofErr w:type="gramEnd"/>
      <w:r w:rsidRPr="00DC653B">
        <w:rPr>
          <w:rFonts w:ascii="仿宋_GB2312" w:eastAsia="仿宋_GB2312" w:hAnsi="Times New Roman" w:cs="仿宋_GB2312" w:hint="eastAsia"/>
          <w:kern w:val="0"/>
          <w:sz w:val="32"/>
          <w:szCs w:val="32"/>
        </w:rPr>
        <w:t>；</w:t>
      </w:r>
    </w:p>
    <w:p w14:paraId="42C1F7EB" w14:textId="5D711CBD" w:rsidR="00DA582D" w:rsidRPr="00DC653B" w:rsidRDefault="00DA582D" w:rsidP="003A4BD9">
      <w:pPr>
        <w:spacing w:line="480" w:lineRule="exact"/>
        <w:ind w:firstLineChars="200" w:firstLine="640"/>
        <w:rPr>
          <w:rFonts w:ascii="仿宋_GB2312" w:eastAsia="仿宋_GB2312" w:hAnsi="仿宋" w:cs="Times New Roman"/>
          <w:color w:val="FF000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4</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年作为主编出版国家级规划教材</w:t>
      </w:r>
      <w:r w:rsidRPr="00DC653B">
        <w:rPr>
          <w:rFonts w:ascii="仿宋_GB2312" w:eastAsia="仿宋_GB2312" w:hAnsi="Times New Roman" w:cs="仿宋_GB2312"/>
          <w:kern w:val="0"/>
          <w:sz w:val="32"/>
          <w:szCs w:val="32"/>
        </w:rPr>
        <w:t xml:space="preserve">1 </w:t>
      </w:r>
      <w:r w:rsidRPr="00DC653B">
        <w:rPr>
          <w:rFonts w:ascii="仿宋_GB2312" w:eastAsia="仿宋_GB2312" w:hAnsi="Times New Roman" w:cs="仿宋_GB2312" w:hint="eastAsia"/>
          <w:kern w:val="0"/>
          <w:sz w:val="32"/>
          <w:szCs w:val="32"/>
        </w:rPr>
        <w:t>部；</w:t>
      </w:r>
      <w:r w:rsidR="00326A7C" w:rsidRPr="00DC653B">
        <w:rPr>
          <w:rFonts w:ascii="仿宋_GB2312" w:eastAsia="仿宋_GB2312" w:hAnsi="仿宋" w:cs="Times New Roman"/>
          <w:color w:val="FF0000"/>
          <w:sz w:val="32"/>
          <w:szCs w:val="32"/>
        </w:rPr>
        <w:t xml:space="preserve"> </w:t>
      </w:r>
    </w:p>
    <w:p w14:paraId="7333B96E" w14:textId="6A041467" w:rsidR="0052302E"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5</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年发表的学术论文在</w:t>
      </w:r>
      <w:r w:rsidRPr="00DC653B">
        <w:rPr>
          <w:rFonts w:ascii="仿宋_GB2312" w:eastAsia="仿宋_GB2312" w:hAnsi="Times New Roman" w:cs="仿宋_GB2312"/>
          <w:kern w:val="0"/>
          <w:sz w:val="32"/>
          <w:szCs w:val="32"/>
        </w:rPr>
        <w:t xml:space="preserve">Web of Science </w:t>
      </w:r>
      <w:r w:rsidRPr="00DC653B">
        <w:rPr>
          <w:rFonts w:ascii="仿宋_GB2312" w:eastAsia="仿宋_GB2312" w:hAnsi="Times New Roman" w:cs="仿宋_GB2312" w:hint="eastAsia"/>
          <w:kern w:val="0"/>
          <w:sz w:val="32"/>
          <w:szCs w:val="32"/>
        </w:rPr>
        <w:t>库（含扩展库）中单篇“他引次数”达到</w:t>
      </w:r>
      <w:r w:rsidRPr="00DC653B">
        <w:rPr>
          <w:rFonts w:ascii="仿宋_GB2312" w:eastAsia="仿宋_GB2312" w:hAnsi="Times New Roman" w:cs="仿宋_GB2312"/>
          <w:kern w:val="0"/>
          <w:sz w:val="32"/>
          <w:szCs w:val="32"/>
        </w:rPr>
        <w:t xml:space="preserve">30 </w:t>
      </w:r>
      <w:r w:rsidRPr="00DC653B">
        <w:rPr>
          <w:rFonts w:ascii="仿宋_GB2312" w:eastAsia="仿宋_GB2312" w:hAnsi="Times New Roman" w:cs="仿宋_GB2312" w:hint="eastAsia"/>
          <w:kern w:val="0"/>
          <w:sz w:val="32"/>
          <w:szCs w:val="32"/>
        </w:rPr>
        <w:t>次以上；或近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年发表的论文“他引次数”总数达到</w:t>
      </w:r>
      <w:r w:rsidRPr="00DC653B">
        <w:rPr>
          <w:rFonts w:ascii="仿宋_GB2312" w:eastAsia="仿宋_GB2312" w:hAnsi="Times New Roman" w:cs="仿宋_GB2312"/>
          <w:kern w:val="0"/>
          <w:sz w:val="32"/>
          <w:szCs w:val="32"/>
        </w:rPr>
        <w:t xml:space="preserve">100 </w:t>
      </w:r>
      <w:r w:rsidRPr="00DC653B">
        <w:rPr>
          <w:rFonts w:ascii="仿宋_GB2312" w:eastAsia="仿宋_GB2312" w:hAnsi="Times New Roman" w:cs="仿宋_GB2312" w:hint="eastAsia"/>
          <w:kern w:val="0"/>
          <w:sz w:val="32"/>
          <w:szCs w:val="32"/>
        </w:rPr>
        <w:t>次以上；或近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w:t>
      </w:r>
      <w:r w:rsidRPr="00DC653B">
        <w:rPr>
          <w:rFonts w:ascii="仿宋_GB2312" w:eastAsia="仿宋_GB2312" w:hAnsi="Times New Roman" w:cs="仿宋_GB2312"/>
          <w:kern w:val="0"/>
          <w:sz w:val="32"/>
          <w:szCs w:val="32"/>
        </w:rPr>
        <w:t xml:space="preserve">1 </w:t>
      </w:r>
      <w:proofErr w:type="gramStart"/>
      <w:r w:rsidRPr="00DC653B">
        <w:rPr>
          <w:rFonts w:ascii="仿宋_GB2312" w:eastAsia="仿宋_GB2312" w:hAnsi="Times New Roman" w:cs="仿宋_GB2312" w:hint="eastAsia"/>
          <w:kern w:val="0"/>
          <w:sz w:val="32"/>
          <w:szCs w:val="32"/>
        </w:rPr>
        <w:t>篇以上</w:t>
      </w:r>
      <w:proofErr w:type="gramEnd"/>
      <w:r w:rsidRPr="00DC653B">
        <w:rPr>
          <w:rFonts w:ascii="仿宋_GB2312" w:eastAsia="仿宋_GB2312" w:hAnsi="Times New Roman" w:cs="仿宋_GB2312"/>
          <w:kern w:val="0"/>
          <w:sz w:val="32"/>
          <w:szCs w:val="32"/>
        </w:rPr>
        <w:t xml:space="preserve">ESI </w:t>
      </w:r>
      <w:r w:rsidRPr="00DC653B">
        <w:rPr>
          <w:rFonts w:ascii="仿宋_GB2312" w:eastAsia="仿宋_GB2312" w:hAnsi="Times New Roman" w:cs="仿宋_GB2312" w:hint="eastAsia"/>
          <w:kern w:val="0"/>
          <w:sz w:val="32"/>
          <w:szCs w:val="32"/>
        </w:rPr>
        <w:t>高被引论文（前</w:t>
      </w:r>
      <w:r w:rsidRPr="00DC653B">
        <w:rPr>
          <w:rFonts w:ascii="仿宋_GB2312" w:eastAsia="仿宋_GB2312" w:hAnsi="Times New Roman" w:cs="仿宋_GB2312"/>
          <w:kern w:val="0"/>
          <w:sz w:val="32"/>
          <w:szCs w:val="32"/>
        </w:rPr>
        <w:t>1%</w:t>
      </w:r>
      <w:r w:rsidRPr="00DC653B">
        <w:rPr>
          <w:rFonts w:ascii="仿宋_GB2312" w:eastAsia="仿宋_GB2312" w:hAnsi="Times New Roman" w:cs="仿宋_GB2312" w:hint="eastAsia"/>
          <w:kern w:val="0"/>
          <w:sz w:val="32"/>
          <w:szCs w:val="32"/>
        </w:rPr>
        <w:t>）</w:t>
      </w:r>
    </w:p>
    <w:p w14:paraId="225D93B8"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b/>
          <w:color w:val="000000"/>
          <w:sz w:val="32"/>
          <w:szCs w:val="32"/>
        </w:rPr>
        <w:t>3.</w:t>
      </w:r>
      <w:r>
        <w:rPr>
          <w:rFonts w:ascii="仿宋_GB2312" w:eastAsia="仿宋_GB2312" w:hAnsi="仿宋" w:hint="eastAsia"/>
          <w:b/>
          <w:color w:val="000000"/>
          <w:sz w:val="32"/>
          <w:szCs w:val="32"/>
        </w:rPr>
        <w:t>科研成果条件</w:t>
      </w:r>
    </w:p>
    <w:p w14:paraId="3373D990" w14:textId="0E57D6B9"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（1）申请招生资格审核当年主持有在</w:t>
      </w:r>
      <w:proofErr w:type="gramStart"/>
      <w:r>
        <w:rPr>
          <w:rFonts w:ascii="仿宋_GB2312" w:eastAsia="仿宋_GB2312" w:hAnsi="仿宋" w:cs="Times New Roman" w:hint="eastAsia"/>
          <w:sz w:val="32"/>
          <w:szCs w:val="32"/>
        </w:rPr>
        <w:t>研</w:t>
      </w:r>
      <w:proofErr w:type="gramEnd"/>
      <w:r>
        <w:rPr>
          <w:rFonts w:ascii="仿宋_GB2312" w:eastAsia="仿宋_GB2312" w:hAnsi="仿宋" w:cs="Times New Roman" w:hint="eastAsia"/>
          <w:sz w:val="32"/>
          <w:szCs w:val="32"/>
        </w:rPr>
        <w:t>国家级、省部级纵</w:t>
      </w:r>
      <w:r>
        <w:rPr>
          <w:rFonts w:ascii="仿宋_GB2312" w:eastAsia="仿宋_GB2312" w:hAnsi="仿宋" w:cs="Times New Roman" w:hint="eastAsia"/>
          <w:sz w:val="32"/>
          <w:szCs w:val="32"/>
        </w:rPr>
        <w:lastRenderedPageBreak/>
        <w:t>向项目或不少于</w:t>
      </w:r>
      <w:r w:rsidR="00127D0D">
        <w:rPr>
          <w:rFonts w:ascii="仿宋_GB2312" w:eastAsia="仿宋_GB2312" w:hAnsi="仿宋" w:cs="Times New Roman" w:hint="eastAsia"/>
          <w:sz w:val="32"/>
          <w:szCs w:val="32"/>
        </w:rPr>
        <w:t>2</w:t>
      </w:r>
      <w:r w:rsidR="00127D0D">
        <w:rPr>
          <w:rFonts w:ascii="仿宋_GB2312" w:eastAsia="仿宋_GB2312" w:hAnsi="仿宋" w:cs="Times New Roman"/>
          <w:sz w:val="32"/>
          <w:szCs w:val="32"/>
        </w:rPr>
        <w:t>0</w:t>
      </w:r>
      <w:r w:rsidR="00127D0D">
        <w:rPr>
          <w:rFonts w:ascii="仿宋_GB2312" w:eastAsia="仿宋_GB2312" w:hAnsi="仿宋" w:cs="Times New Roman" w:hint="eastAsia"/>
          <w:sz w:val="32"/>
          <w:szCs w:val="32"/>
        </w:rPr>
        <w:t>万元经费</w:t>
      </w:r>
      <w:r>
        <w:rPr>
          <w:rFonts w:ascii="仿宋_GB2312" w:eastAsia="仿宋_GB2312" w:hAnsi="仿宋" w:cs="Times New Roman" w:hint="eastAsia"/>
          <w:sz w:val="32"/>
          <w:szCs w:val="32"/>
        </w:rPr>
        <w:t>的单项科研项目；</w:t>
      </w:r>
    </w:p>
    <w:p w14:paraId="7E6E35A9" w14:textId="6634C33C" w:rsidR="0052302E" w:rsidRDefault="001B544A">
      <w:pPr>
        <w:spacing w:line="480" w:lineRule="exact"/>
        <w:ind w:firstLineChars="200" w:firstLine="640"/>
        <w:rPr>
          <w:rFonts w:ascii="仿宋_GB2312" w:eastAsia="仿宋_GB2312" w:hAnsi="仿宋"/>
          <w:b/>
          <w:color w:val="000000"/>
          <w:sz w:val="32"/>
          <w:szCs w:val="32"/>
        </w:rPr>
      </w:pPr>
      <w:r>
        <w:rPr>
          <w:rFonts w:ascii="仿宋_GB2312" w:eastAsia="仿宋_GB2312" w:hAnsi="仿宋" w:cs="Times New Roman" w:hint="eastAsia"/>
          <w:sz w:val="32"/>
          <w:szCs w:val="32"/>
        </w:rPr>
        <w:t>（2）申请招生资格审核当年可供培养博士研究生的在</w:t>
      </w:r>
      <w:proofErr w:type="gramStart"/>
      <w:r>
        <w:rPr>
          <w:rFonts w:ascii="仿宋_GB2312" w:eastAsia="仿宋_GB2312" w:hAnsi="仿宋" w:cs="Times New Roman" w:hint="eastAsia"/>
          <w:sz w:val="32"/>
          <w:szCs w:val="32"/>
        </w:rPr>
        <w:t>账科研</w:t>
      </w:r>
      <w:proofErr w:type="gramEnd"/>
      <w:r>
        <w:rPr>
          <w:rFonts w:ascii="仿宋_GB2312" w:eastAsia="仿宋_GB2312" w:hAnsi="仿宋" w:cs="Times New Roman" w:hint="eastAsia"/>
          <w:sz w:val="32"/>
          <w:szCs w:val="32"/>
        </w:rPr>
        <w:t>经费不少于5万元。</w:t>
      </w:r>
    </w:p>
    <w:p w14:paraId="650D981E"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（二）</w:t>
      </w:r>
      <w:proofErr w:type="gramStart"/>
      <w:r>
        <w:rPr>
          <w:rFonts w:ascii="仿宋_GB2312" w:eastAsia="仿宋_GB2312" w:hAnsi="仿宋" w:hint="eastAsia"/>
          <w:b/>
          <w:color w:val="000000"/>
          <w:sz w:val="32"/>
          <w:szCs w:val="32"/>
        </w:rPr>
        <w:t>硕导招生</w:t>
      </w:r>
      <w:proofErr w:type="gramEnd"/>
      <w:r>
        <w:rPr>
          <w:rFonts w:ascii="仿宋_GB2312" w:eastAsia="仿宋_GB2312" w:hAnsi="仿宋" w:hint="eastAsia"/>
          <w:b/>
          <w:color w:val="000000"/>
          <w:sz w:val="32"/>
          <w:szCs w:val="32"/>
        </w:rPr>
        <w:t>资格审核条件</w:t>
      </w:r>
    </w:p>
    <w:p w14:paraId="55919D53"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1</w:t>
      </w:r>
      <w:r>
        <w:rPr>
          <w:rFonts w:ascii="仿宋_GB2312" w:eastAsia="仿宋_GB2312" w:hAnsi="仿宋"/>
          <w:b/>
          <w:color w:val="000000"/>
          <w:sz w:val="32"/>
          <w:szCs w:val="32"/>
        </w:rPr>
        <w:t>.</w:t>
      </w:r>
      <w:r>
        <w:rPr>
          <w:rFonts w:ascii="仿宋_GB2312" w:eastAsia="仿宋_GB2312" w:hAnsi="仿宋" w:hint="eastAsia"/>
          <w:b/>
          <w:color w:val="000000"/>
          <w:sz w:val="32"/>
          <w:szCs w:val="32"/>
        </w:rPr>
        <w:t>基本条件</w:t>
      </w:r>
    </w:p>
    <w:p w14:paraId="4E4D5E9B" w14:textId="77777777" w:rsidR="0052302E" w:rsidRDefault="001B544A">
      <w:pPr>
        <w:spacing w:beforeLines="50" w:before="156" w:afterLines="50" w:after="156" w:line="480" w:lineRule="exact"/>
        <w:ind w:firstLineChars="200" w:firstLine="640"/>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满足《武汉理工大学研究生指导教师资格审核办法》（校</w:t>
      </w:r>
      <w:proofErr w:type="gramStart"/>
      <w:r>
        <w:rPr>
          <w:rFonts w:ascii="仿宋_GB2312" w:eastAsia="仿宋_GB2312" w:hAnsi="仿宋" w:cs="Times New Roman" w:hint="eastAsia"/>
          <w:color w:val="000000"/>
          <w:sz w:val="32"/>
          <w:szCs w:val="32"/>
        </w:rPr>
        <w:t>研</w:t>
      </w:r>
      <w:proofErr w:type="gramEnd"/>
      <w:r>
        <w:rPr>
          <w:rFonts w:ascii="仿宋_GB2312" w:eastAsia="仿宋_GB2312" w:hAnsi="仿宋" w:cs="Times New Roman" w:hint="eastAsia"/>
          <w:color w:val="000000"/>
          <w:sz w:val="32"/>
          <w:szCs w:val="32"/>
        </w:rPr>
        <w:t>字[20</w:t>
      </w:r>
      <w:r>
        <w:rPr>
          <w:rFonts w:ascii="仿宋_GB2312" w:eastAsia="仿宋_GB2312" w:hAnsi="仿宋" w:cs="Times New Roman"/>
          <w:color w:val="000000"/>
          <w:sz w:val="32"/>
          <w:szCs w:val="32"/>
        </w:rPr>
        <w:t>22</w:t>
      </w:r>
      <w:r>
        <w:rPr>
          <w:rFonts w:ascii="仿宋_GB2312" w:eastAsia="仿宋_GB2312" w:hAnsi="仿宋" w:cs="Times New Roman" w:hint="eastAsia"/>
          <w:color w:val="000000"/>
          <w:sz w:val="32"/>
          <w:szCs w:val="32"/>
        </w:rPr>
        <w:t>]</w:t>
      </w:r>
      <w:r>
        <w:rPr>
          <w:rFonts w:ascii="仿宋_GB2312" w:eastAsia="仿宋_GB2312" w:hAnsi="仿宋" w:cs="Times New Roman"/>
          <w:color w:val="000000"/>
          <w:sz w:val="32"/>
          <w:szCs w:val="32"/>
        </w:rPr>
        <w:t>56</w:t>
      </w:r>
      <w:r>
        <w:rPr>
          <w:rFonts w:ascii="仿宋_GB2312" w:eastAsia="仿宋_GB2312" w:hAnsi="仿宋" w:cs="Times New Roman" w:hint="eastAsia"/>
          <w:color w:val="000000"/>
          <w:sz w:val="32"/>
          <w:szCs w:val="32"/>
        </w:rPr>
        <w:t>号）文件相关条件。</w:t>
      </w:r>
    </w:p>
    <w:p w14:paraId="0CF4595C"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hint="eastAsia"/>
          <w:b/>
          <w:color w:val="000000"/>
          <w:sz w:val="32"/>
          <w:szCs w:val="32"/>
        </w:rPr>
        <w:t>2</w:t>
      </w:r>
      <w:r>
        <w:rPr>
          <w:rFonts w:ascii="仿宋_GB2312" w:eastAsia="仿宋_GB2312" w:hAnsi="仿宋"/>
          <w:b/>
          <w:color w:val="000000"/>
          <w:sz w:val="32"/>
          <w:szCs w:val="32"/>
        </w:rPr>
        <w:t>.</w:t>
      </w:r>
      <w:r>
        <w:rPr>
          <w:rFonts w:ascii="仿宋_GB2312" w:eastAsia="仿宋_GB2312" w:hAnsi="仿宋" w:hint="eastAsia"/>
          <w:b/>
          <w:color w:val="000000"/>
          <w:sz w:val="32"/>
          <w:szCs w:val="32"/>
        </w:rPr>
        <w:t>学术成果条件</w:t>
      </w:r>
    </w:p>
    <w:p w14:paraId="0202B47B" w14:textId="77777777" w:rsidR="00DA582D" w:rsidRPr="00DC653B" w:rsidRDefault="00DA582D" w:rsidP="00DC653B">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达到以下条件之一的，视为满足学术成果条件：</w:t>
      </w:r>
    </w:p>
    <w:p w14:paraId="3CD28E54" w14:textId="77777777" w:rsidR="00DA582D"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1</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年发表不少于</w:t>
      </w:r>
      <w:r w:rsidRPr="00DC653B">
        <w:rPr>
          <w:rFonts w:ascii="仿宋_GB2312" w:eastAsia="仿宋_GB2312" w:hAnsi="Times New Roman" w:cs="仿宋_GB2312"/>
          <w:kern w:val="0"/>
          <w:sz w:val="32"/>
          <w:szCs w:val="32"/>
        </w:rPr>
        <w:t xml:space="preserve">3 </w:t>
      </w:r>
      <w:r w:rsidRPr="00DC653B">
        <w:rPr>
          <w:rFonts w:ascii="仿宋_GB2312" w:eastAsia="仿宋_GB2312" w:hAnsi="Times New Roman" w:cs="仿宋_GB2312" w:hint="eastAsia"/>
          <w:kern w:val="0"/>
          <w:sz w:val="32"/>
          <w:szCs w:val="32"/>
        </w:rPr>
        <w:t>篇</w:t>
      </w:r>
      <w:r w:rsidRPr="00DC653B">
        <w:rPr>
          <w:rFonts w:ascii="仿宋_GB2312" w:eastAsia="仿宋_GB2312" w:hAnsi="Times New Roman" w:cs="仿宋_GB2312"/>
          <w:kern w:val="0"/>
          <w:sz w:val="32"/>
          <w:szCs w:val="32"/>
        </w:rPr>
        <w:t xml:space="preserve">B </w:t>
      </w:r>
      <w:r w:rsidRPr="00DC653B">
        <w:rPr>
          <w:rFonts w:ascii="仿宋_GB2312" w:eastAsia="仿宋_GB2312" w:hAnsi="Times New Roman" w:cs="仿宋_GB2312" w:hint="eastAsia"/>
          <w:kern w:val="0"/>
          <w:sz w:val="32"/>
          <w:szCs w:val="32"/>
        </w:rPr>
        <w:t>区及以上高水平学术期刊论文；</w:t>
      </w:r>
    </w:p>
    <w:p w14:paraId="69D580DF" w14:textId="4A14DCE4" w:rsidR="00DA582D"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2</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年获得过省部级三等奖及以上科技奖励，含国家级奖名次不限；省部级一等奖前</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名、二等奖前</w:t>
      </w:r>
      <w:r w:rsidRPr="00DC653B">
        <w:rPr>
          <w:rFonts w:ascii="仿宋_GB2312" w:eastAsia="仿宋_GB2312" w:hAnsi="Times New Roman" w:cs="仿宋_GB2312"/>
          <w:kern w:val="0"/>
          <w:sz w:val="32"/>
          <w:szCs w:val="32"/>
        </w:rPr>
        <w:t xml:space="preserve">3 </w:t>
      </w:r>
      <w:r w:rsidRPr="00DC653B">
        <w:rPr>
          <w:rFonts w:ascii="仿宋_GB2312" w:eastAsia="仿宋_GB2312" w:hAnsi="Times New Roman" w:cs="仿宋_GB2312" w:hint="eastAsia"/>
          <w:kern w:val="0"/>
          <w:sz w:val="32"/>
          <w:szCs w:val="32"/>
        </w:rPr>
        <w:t>名、三等奖第</w:t>
      </w:r>
      <w:r w:rsidRPr="00DC653B">
        <w:rPr>
          <w:rFonts w:ascii="仿宋_GB2312" w:eastAsia="仿宋_GB2312" w:hAnsi="Times New Roman" w:cs="仿宋_GB2312"/>
          <w:kern w:val="0"/>
          <w:sz w:val="32"/>
          <w:szCs w:val="32"/>
        </w:rPr>
        <w:t xml:space="preserve">1 </w:t>
      </w:r>
      <w:r w:rsidRPr="00DC653B">
        <w:rPr>
          <w:rFonts w:ascii="仿宋_GB2312" w:eastAsia="仿宋_GB2312" w:hAnsi="Times New Roman" w:cs="仿宋_GB2312" w:hint="eastAsia"/>
          <w:kern w:val="0"/>
          <w:sz w:val="32"/>
          <w:szCs w:val="32"/>
        </w:rPr>
        <w:t>名；中国专利金奖、银奖名次不限；中国专利</w:t>
      </w:r>
      <w:proofErr w:type="gramStart"/>
      <w:r w:rsidRPr="00DC653B">
        <w:rPr>
          <w:rFonts w:ascii="仿宋_GB2312" w:eastAsia="仿宋_GB2312" w:hAnsi="Times New Roman" w:cs="仿宋_GB2312" w:hint="eastAsia"/>
          <w:kern w:val="0"/>
          <w:sz w:val="32"/>
          <w:szCs w:val="32"/>
        </w:rPr>
        <w:t>优秀奖前</w:t>
      </w:r>
      <w:proofErr w:type="gramEnd"/>
      <w:r w:rsidRPr="00DC653B">
        <w:rPr>
          <w:rFonts w:ascii="仿宋_GB2312" w:eastAsia="仿宋_GB2312" w:hAnsi="Times New Roman" w:cs="仿宋_GB2312"/>
          <w:kern w:val="0"/>
          <w:sz w:val="32"/>
          <w:szCs w:val="32"/>
        </w:rPr>
        <w:t xml:space="preserve">3 </w:t>
      </w:r>
      <w:r w:rsidRPr="00DC653B">
        <w:rPr>
          <w:rFonts w:ascii="仿宋_GB2312" w:eastAsia="仿宋_GB2312" w:hAnsi="Times New Roman" w:cs="仿宋_GB2312" w:hint="eastAsia"/>
          <w:kern w:val="0"/>
          <w:sz w:val="32"/>
          <w:szCs w:val="32"/>
        </w:rPr>
        <w:t>名；</w:t>
      </w:r>
    </w:p>
    <w:p w14:paraId="430B8A09" w14:textId="2E340F30" w:rsidR="00DA582D"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3</w:t>
      </w:r>
      <w:r w:rsidRPr="00DC653B">
        <w:rPr>
          <w:rFonts w:ascii="仿宋_GB2312" w:eastAsia="仿宋_GB2312" w:hAnsi="Times New Roman" w:cs="仿宋_GB2312" w:hint="eastAsia"/>
          <w:kern w:val="0"/>
          <w:sz w:val="32"/>
          <w:szCs w:val="32"/>
        </w:rPr>
        <w:t>）申请交叉学科（国家安全学、区域国别学等）、哲学、经济学、管理学、法学等人文社会相关学科硕士生导师资格的，近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年获得副省级及以上地方党委或政府领导肯定性批示，并被相关部门采用且在实际应用中取得较大经济社会效益的研究成果（含咨询报告）</w:t>
      </w:r>
      <w:r w:rsidRPr="00DC653B">
        <w:rPr>
          <w:rFonts w:ascii="仿宋_GB2312" w:eastAsia="仿宋_GB2312" w:hAnsi="Times New Roman" w:cs="仿宋_GB2312"/>
          <w:kern w:val="0"/>
          <w:sz w:val="32"/>
          <w:szCs w:val="32"/>
        </w:rPr>
        <w:t xml:space="preserve">1 </w:t>
      </w:r>
      <w:proofErr w:type="gramStart"/>
      <w:r w:rsidRPr="00DC653B">
        <w:rPr>
          <w:rFonts w:ascii="仿宋_GB2312" w:eastAsia="仿宋_GB2312" w:hAnsi="Times New Roman" w:cs="仿宋_GB2312" w:hint="eastAsia"/>
          <w:kern w:val="0"/>
          <w:sz w:val="32"/>
          <w:szCs w:val="32"/>
        </w:rPr>
        <w:t>个</w:t>
      </w:r>
      <w:proofErr w:type="gramEnd"/>
      <w:r w:rsidRPr="00DC653B">
        <w:rPr>
          <w:rFonts w:ascii="仿宋_GB2312" w:eastAsia="仿宋_GB2312" w:hAnsi="Times New Roman" w:cs="仿宋_GB2312" w:hint="eastAsia"/>
          <w:kern w:val="0"/>
          <w:sz w:val="32"/>
          <w:szCs w:val="32"/>
        </w:rPr>
        <w:t>；</w:t>
      </w:r>
    </w:p>
    <w:p w14:paraId="2CBB4680" w14:textId="6605D2DE" w:rsidR="00DA582D"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4</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年作为主编或副主编出版国家级规划教材</w:t>
      </w:r>
      <w:r w:rsidRPr="00DC653B">
        <w:rPr>
          <w:rFonts w:ascii="仿宋_GB2312" w:eastAsia="仿宋_GB2312" w:hAnsi="Times New Roman" w:cs="仿宋_GB2312"/>
          <w:kern w:val="0"/>
          <w:sz w:val="32"/>
          <w:szCs w:val="32"/>
        </w:rPr>
        <w:t xml:space="preserve">1 </w:t>
      </w:r>
      <w:r w:rsidRPr="00DC653B">
        <w:rPr>
          <w:rFonts w:ascii="仿宋_GB2312" w:eastAsia="仿宋_GB2312" w:hAnsi="Times New Roman" w:cs="仿宋_GB2312" w:hint="eastAsia"/>
          <w:kern w:val="0"/>
          <w:sz w:val="32"/>
          <w:szCs w:val="32"/>
        </w:rPr>
        <w:t>部；</w:t>
      </w:r>
      <w:r w:rsidR="00326A7C" w:rsidRPr="00DC653B">
        <w:rPr>
          <w:rFonts w:ascii="仿宋_GB2312" w:eastAsia="仿宋_GB2312" w:hAnsi="Times New Roman" w:cs="仿宋_GB2312"/>
          <w:kern w:val="0"/>
          <w:sz w:val="32"/>
          <w:szCs w:val="32"/>
        </w:rPr>
        <w:t xml:space="preserve"> </w:t>
      </w:r>
    </w:p>
    <w:p w14:paraId="5BFBA842" w14:textId="0533C5B3" w:rsidR="0052302E" w:rsidRPr="00DC653B" w:rsidRDefault="00DA582D" w:rsidP="00326A7C">
      <w:pPr>
        <w:autoSpaceDE w:val="0"/>
        <w:autoSpaceDN w:val="0"/>
        <w:adjustRightInd w:val="0"/>
        <w:ind w:firstLineChars="200" w:firstLine="640"/>
        <w:jc w:val="left"/>
        <w:rPr>
          <w:rFonts w:ascii="仿宋_GB2312" w:eastAsia="仿宋_GB2312" w:hAnsi="Times New Roman" w:cs="仿宋_GB2312"/>
          <w:kern w:val="0"/>
          <w:sz w:val="32"/>
          <w:szCs w:val="32"/>
        </w:rPr>
      </w:pPr>
      <w:r w:rsidRPr="00DC653B">
        <w:rPr>
          <w:rFonts w:ascii="仿宋_GB2312" w:eastAsia="仿宋_GB2312" w:hAnsi="Times New Roman" w:cs="仿宋_GB2312" w:hint="eastAsia"/>
          <w:kern w:val="0"/>
          <w:sz w:val="32"/>
          <w:szCs w:val="32"/>
        </w:rPr>
        <w:t>（</w:t>
      </w:r>
      <w:r w:rsidRPr="00DC653B">
        <w:rPr>
          <w:rFonts w:ascii="仿宋_GB2312" w:eastAsia="仿宋_GB2312" w:hAnsi="Times New Roman" w:cs="仿宋_GB2312"/>
          <w:kern w:val="0"/>
          <w:sz w:val="32"/>
          <w:szCs w:val="32"/>
        </w:rPr>
        <w:t>5</w:t>
      </w:r>
      <w:r w:rsidRPr="00DC653B">
        <w:rPr>
          <w:rFonts w:ascii="仿宋_GB2312" w:eastAsia="仿宋_GB2312" w:hAnsi="Times New Roman" w:cs="仿宋_GB2312" w:hint="eastAsia"/>
          <w:kern w:val="0"/>
          <w:sz w:val="32"/>
          <w:szCs w:val="32"/>
        </w:rPr>
        <w:t>）近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年发表的学术论文在</w:t>
      </w:r>
      <w:r w:rsidRPr="00DC653B">
        <w:rPr>
          <w:rFonts w:ascii="仿宋_GB2312" w:eastAsia="仿宋_GB2312" w:hAnsi="Times New Roman" w:cs="仿宋_GB2312"/>
          <w:kern w:val="0"/>
          <w:sz w:val="32"/>
          <w:szCs w:val="32"/>
        </w:rPr>
        <w:t xml:space="preserve">Web of Science </w:t>
      </w:r>
      <w:r w:rsidRPr="00DC653B">
        <w:rPr>
          <w:rFonts w:ascii="仿宋_GB2312" w:eastAsia="仿宋_GB2312" w:hAnsi="Times New Roman" w:cs="仿宋_GB2312" w:hint="eastAsia"/>
          <w:kern w:val="0"/>
          <w:sz w:val="32"/>
          <w:szCs w:val="32"/>
        </w:rPr>
        <w:t>库（含扩</w:t>
      </w:r>
      <w:r w:rsidRPr="00DC653B">
        <w:rPr>
          <w:rFonts w:ascii="仿宋_GB2312" w:eastAsia="仿宋_GB2312" w:hAnsi="Times New Roman" w:cs="仿宋_GB2312" w:hint="eastAsia"/>
          <w:kern w:val="0"/>
          <w:sz w:val="32"/>
          <w:szCs w:val="32"/>
        </w:rPr>
        <w:lastRenderedPageBreak/>
        <w:t>展库）中单篇“他引次数”达到</w:t>
      </w:r>
      <w:r w:rsidRPr="00DC653B">
        <w:rPr>
          <w:rFonts w:ascii="仿宋_GB2312" w:eastAsia="仿宋_GB2312" w:hAnsi="Times New Roman" w:cs="仿宋_GB2312"/>
          <w:kern w:val="0"/>
          <w:sz w:val="32"/>
          <w:szCs w:val="32"/>
        </w:rPr>
        <w:t xml:space="preserve">10 </w:t>
      </w:r>
      <w:r w:rsidRPr="00DC653B">
        <w:rPr>
          <w:rFonts w:ascii="仿宋_GB2312" w:eastAsia="仿宋_GB2312" w:hAnsi="Times New Roman" w:cs="仿宋_GB2312" w:hint="eastAsia"/>
          <w:kern w:val="0"/>
          <w:sz w:val="32"/>
          <w:szCs w:val="32"/>
        </w:rPr>
        <w:t>次以上；或近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年发表的论文“他引次数”总数达到</w:t>
      </w:r>
      <w:r w:rsidRPr="00DC653B">
        <w:rPr>
          <w:rFonts w:ascii="仿宋_GB2312" w:eastAsia="仿宋_GB2312" w:hAnsi="Times New Roman" w:cs="仿宋_GB2312"/>
          <w:kern w:val="0"/>
          <w:sz w:val="32"/>
          <w:szCs w:val="32"/>
        </w:rPr>
        <w:t xml:space="preserve">30 </w:t>
      </w:r>
      <w:r w:rsidRPr="00DC653B">
        <w:rPr>
          <w:rFonts w:ascii="仿宋_GB2312" w:eastAsia="仿宋_GB2312" w:hAnsi="Times New Roman" w:cs="仿宋_GB2312" w:hint="eastAsia"/>
          <w:kern w:val="0"/>
          <w:sz w:val="32"/>
          <w:szCs w:val="32"/>
        </w:rPr>
        <w:t>次以上，或近</w:t>
      </w:r>
      <w:r w:rsidRPr="00DC653B">
        <w:rPr>
          <w:rFonts w:ascii="仿宋_GB2312" w:eastAsia="仿宋_GB2312" w:hAnsi="Times New Roman" w:cs="仿宋_GB2312"/>
          <w:kern w:val="0"/>
          <w:sz w:val="32"/>
          <w:szCs w:val="32"/>
        </w:rPr>
        <w:t xml:space="preserve">5 </w:t>
      </w:r>
      <w:r w:rsidRPr="00DC653B">
        <w:rPr>
          <w:rFonts w:ascii="仿宋_GB2312" w:eastAsia="仿宋_GB2312" w:hAnsi="Times New Roman" w:cs="仿宋_GB2312" w:hint="eastAsia"/>
          <w:kern w:val="0"/>
          <w:sz w:val="32"/>
          <w:szCs w:val="32"/>
        </w:rPr>
        <w:t>年发表</w:t>
      </w:r>
      <w:r w:rsidRPr="00DC653B">
        <w:rPr>
          <w:rFonts w:ascii="仿宋_GB2312" w:eastAsia="仿宋_GB2312" w:hAnsi="Times New Roman" w:cs="仿宋_GB2312"/>
          <w:kern w:val="0"/>
          <w:sz w:val="32"/>
          <w:szCs w:val="32"/>
        </w:rPr>
        <w:t xml:space="preserve">1 </w:t>
      </w:r>
      <w:proofErr w:type="gramStart"/>
      <w:r w:rsidRPr="00DC653B">
        <w:rPr>
          <w:rFonts w:ascii="仿宋_GB2312" w:eastAsia="仿宋_GB2312" w:hAnsi="Times New Roman" w:cs="仿宋_GB2312" w:hint="eastAsia"/>
          <w:kern w:val="0"/>
          <w:sz w:val="32"/>
          <w:szCs w:val="32"/>
        </w:rPr>
        <w:t>篇以上</w:t>
      </w:r>
      <w:proofErr w:type="gramEnd"/>
      <w:r w:rsidRPr="00DC653B">
        <w:rPr>
          <w:rFonts w:ascii="仿宋_GB2312" w:eastAsia="仿宋_GB2312" w:hAnsi="Times New Roman" w:cs="仿宋_GB2312"/>
          <w:kern w:val="0"/>
          <w:sz w:val="32"/>
          <w:szCs w:val="32"/>
        </w:rPr>
        <w:t xml:space="preserve">ESI </w:t>
      </w:r>
      <w:r w:rsidRPr="00DC653B">
        <w:rPr>
          <w:rFonts w:ascii="仿宋_GB2312" w:eastAsia="仿宋_GB2312" w:hAnsi="Times New Roman" w:cs="仿宋_GB2312" w:hint="eastAsia"/>
          <w:kern w:val="0"/>
          <w:sz w:val="32"/>
          <w:szCs w:val="32"/>
        </w:rPr>
        <w:t>高被引论文（前</w:t>
      </w:r>
      <w:r w:rsidRPr="00DC653B">
        <w:rPr>
          <w:rFonts w:ascii="仿宋_GB2312" w:eastAsia="仿宋_GB2312" w:hAnsi="Times New Roman" w:cs="仿宋_GB2312"/>
          <w:kern w:val="0"/>
          <w:sz w:val="32"/>
          <w:szCs w:val="32"/>
        </w:rPr>
        <w:t>1%</w:t>
      </w:r>
      <w:r w:rsidRPr="00DC653B">
        <w:rPr>
          <w:rFonts w:ascii="仿宋_GB2312" w:eastAsia="仿宋_GB2312" w:hAnsi="Times New Roman" w:cs="仿宋_GB2312" w:hint="eastAsia"/>
          <w:kern w:val="0"/>
          <w:sz w:val="32"/>
          <w:szCs w:val="32"/>
        </w:rPr>
        <w:t>）</w:t>
      </w:r>
      <w:r>
        <w:rPr>
          <w:rFonts w:ascii="仿宋_GB2312" w:eastAsia="仿宋_GB2312" w:hAnsi="Times New Roman" w:cs="仿宋_GB2312" w:hint="eastAsia"/>
          <w:kern w:val="0"/>
          <w:sz w:val="28"/>
          <w:szCs w:val="28"/>
        </w:rPr>
        <w:t>。</w:t>
      </w:r>
    </w:p>
    <w:p w14:paraId="6072D4A6" w14:textId="77777777" w:rsidR="0052302E" w:rsidRDefault="001B544A">
      <w:pPr>
        <w:spacing w:beforeLines="50" w:before="156" w:afterLines="50" w:after="156" w:line="480" w:lineRule="exact"/>
        <w:ind w:firstLineChars="50" w:firstLine="161"/>
        <w:rPr>
          <w:rFonts w:ascii="黑体" w:eastAsia="黑体" w:hAnsiTheme="minorEastAsia"/>
          <w:b/>
          <w:sz w:val="28"/>
          <w:szCs w:val="28"/>
        </w:rPr>
      </w:pPr>
      <w:r>
        <w:rPr>
          <w:rFonts w:ascii="仿宋_GB2312" w:eastAsia="仿宋_GB2312" w:hAnsi="仿宋"/>
          <w:b/>
          <w:color w:val="000000"/>
          <w:sz w:val="32"/>
          <w:szCs w:val="32"/>
        </w:rPr>
        <w:t>3.</w:t>
      </w:r>
      <w:r>
        <w:rPr>
          <w:rFonts w:ascii="仿宋_GB2312" w:eastAsia="仿宋_GB2312" w:hAnsi="仿宋" w:hint="eastAsia"/>
          <w:b/>
          <w:color w:val="000000"/>
          <w:sz w:val="32"/>
          <w:szCs w:val="32"/>
        </w:rPr>
        <w:t>科研成果条件</w:t>
      </w:r>
    </w:p>
    <w:p w14:paraId="42621153" w14:textId="7B745CA2"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（1）申请招生资格审核当年主持有纵向或横向在</w:t>
      </w:r>
      <w:proofErr w:type="gramStart"/>
      <w:r>
        <w:rPr>
          <w:rFonts w:ascii="仿宋_GB2312" w:eastAsia="仿宋_GB2312" w:hAnsi="仿宋" w:cs="Times New Roman" w:hint="eastAsia"/>
          <w:sz w:val="32"/>
          <w:szCs w:val="32"/>
        </w:rPr>
        <w:t>研</w:t>
      </w:r>
      <w:proofErr w:type="gramEnd"/>
      <w:r>
        <w:rPr>
          <w:rFonts w:ascii="仿宋_GB2312" w:eastAsia="仿宋_GB2312" w:hAnsi="仿宋" w:cs="Times New Roman" w:hint="eastAsia"/>
          <w:sz w:val="32"/>
          <w:szCs w:val="32"/>
        </w:rPr>
        <w:t>科研项目；</w:t>
      </w:r>
    </w:p>
    <w:p w14:paraId="473F68D4" w14:textId="4F305802" w:rsidR="0052302E" w:rsidRDefault="001B544A">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（2）申请招生资格审核当年可供培养硕士研究生的在</w:t>
      </w:r>
      <w:proofErr w:type="gramStart"/>
      <w:r>
        <w:rPr>
          <w:rFonts w:ascii="仿宋_GB2312" w:eastAsia="仿宋_GB2312" w:hAnsi="仿宋" w:cs="Times New Roman" w:hint="eastAsia"/>
          <w:sz w:val="32"/>
          <w:szCs w:val="32"/>
        </w:rPr>
        <w:t>账科研</w:t>
      </w:r>
      <w:proofErr w:type="gramEnd"/>
      <w:r>
        <w:rPr>
          <w:rFonts w:ascii="仿宋_GB2312" w:eastAsia="仿宋_GB2312" w:hAnsi="仿宋" w:cs="Times New Roman" w:hint="eastAsia"/>
          <w:sz w:val="32"/>
          <w:szCs w:val="32"/>
        </w:rPr>
        <w:t>项目经费不少于1万元。</w:t>
      </w:r>
    </w:p>
    <w:p w14:paraId="66A57863" w14:textId="77777777" w:rsidR="0052302E" w:rsidRDefault="001B544A">
      <w:pPr>
        <w:spacing w:line="480" w:lineRule="exact"/>
        <w:rPr>
          <w:rFonts w:ascii="黑体" w:eastAsia="黑体" w:hAnsiTheme="minorEastAsia"/>
          <w:sz w:val="32"/>
          <w:szCs w:val="32"/>
        </w:rPr>
      </w:pPr>
      <w:r>
        <w:rPr>
          <w:rFonts w:ascii="黑体" w:eastAsia="黑体" w:hAnsiTheme="minorEastAsia" w:hint="eastAsia"/>
          <w:sz w:val="32"/>
          <w:szCs w:val="32"/>
        </w:rPr>
        <w:t>三、导师资格审核学术论文期刊分区目录</w:t>
      </w:r>
    </w:p>
    <w:p w14:paraId="750852F7" w14:textId="77777777" w:rsidR="0052302E" w:rsidRDefault="001B544A">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（一）A</w:t>
      </w:r>
      <w:r>
        <w:rPr>
          <w:rFonts w:ascii="仿宋_GB2312" w:eastAsia="仿宋_GB2312" w:hAnsi="仿宋" w:cs="Times New Roman"/>
          <w:b/>
          <w:bCs/>
          <w:sz w:val="32"/>
          <w:szCs w:val="32"/>
        </w:rPr>
        <w:t>区论文目录</w:t>
      </w:r>
    </w:p>
    <w:p w14:paraId="56E220BE" w14:textId="77777777" w:rsidR="005503F9" w:rsidRDefault="005503F9" w:rsidP="00041758">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1.学术论文类</w:t>
      </w:r>
    </w:p>
    <w:p w14:paraId="3C06BB5B" w14:textId="77777777" w:rsidR="002B1541" w:rsidRDefault="005503F9" w:rsidP="00041758">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属于</w:t>
      </w:r>
      <w:r w:rsidR="00041758">
        <w:rPr>
          <w:rFonts w:ascii="仿宋_GB2312" w:eastAsia="仿宋_GB2312" w:hAnsi="仿宋" w:cs="Times New Roman" w:hint="eastAsia"/>
          <w:b/>
          <w:bCs/>
          <w:sz w:val="32"/>
          <w:szCs w:val="32"/>
        </w:rPr>
        <w:t>《</w:t>
      </w:r>
      <w:r w:rsidR="00041758" w:rsidRPr="00041758">
        <w:rPr>
          <w:rFonts w:ascii="仿宋_GB2312" w:eastAsia="仿宋_GB2312" w:hAnsi="仿宋" w:cs="Times New Roman" w:hint="eastAsia"/>
          <w:b/>
          <w:bCs/>
          <w:sz w:val="32"/>
          <w:szCs w:val="32"/>
        </w:rPr>
        <w:t>0101哲学、0302政治学、0305</w:t>
      </w:r>
      <w:r w:rsidR="00041758" w:rsidRPr="00041758">
        <w:rPr>
          <w:rFonts w:ascii="Calibri" w:eastAsia="仿宋_GB2312" w:hAnsi="Calibri" w:cs="Calibri"/>
          <w:b/>
          <w:bCs/>
          <w:sz w:val="32"/>
          <w:szCs w:val="32"/>
        </w:rPr>
        <w:t> </w:t>
      </w:r>
      <w:r w:rsidR="00041758" w:rsidRPr="00041758">
        <w:rPr>
          <w:rFonts w:ascii="仿宋_GB2312" w:eastAsia="仿宋_GB2312" w:hAnsi="仿宋" w:cs="Times New Roman" w:hint="eastAsia"/>
          <w:b/>
          <w:bCs/>
          <w:sz w:val="32"/>
          <w:szCs w:val="32"/>
        </w:rPr>
        <w:t>马克思主义理论、0602中国史学科研究生申请学位学术成果明细</w:t>
      </w:r>
      <w:r w:rsidR="00041758">
        <w:rPr>
          <w:rFonts w:ascii="仿宋_GB2312" w:eastAsia="仿宋_GB2312" w:hAnsi="仿宋" w:cs="Times New Roman" w:hint="eastAsia"/>
          <w:b/>
          <w:bCs/>
          <w:sz w:val="32"/>
          <w:szCs w:val="32"/>
        </w:rPr>
        <w:t>》</w:t>
      </w:r>
      <w:r w:rsidR="00041758" w:rsidRPr="00041758">
        <w:rPr>
          <w:rFonts w:ascii="仿宋_GB2312" w:eastAsia="仿宋_GB2312" w:hAnsi="仿宋" w:cs="Times New Roman" w:hint="eastAsia"/>
          <w:b/>
          <w:bCs/>
          <w:sz w:val="32"/>
          <w:szCs w:val="32"/>
        </w:rPr>
        <w:t>（2020版）</w:t>
      </w:r>
      <w:r w:rsidR="00041758">
        <w:rPr>
          <w:rFonts w:ascii="仿宋_GB2312" w:eastAsia="仿宋_GB2312" w:hAnsi="仿宋" w:cs="Times New Roman" w:hint="eastAsia"/>
          <w:b/>
          <w:bCs/>
          <w:sz w:val="32"/>
          <w:szCs w:val="32"/>
        </w:rPr>
        <w:t>中Ⅰ类和Ⅱ类</w:t>
      </w:r>
      <w:r>
        <w:rPr>
          <w:rFonts w:ascii="仿宋_GB2312" w:eastAsia="仿宋_GB2312" w:hAnsi="仿宋" w:cs="Times New Roman" w:hint="eastAsia"/>
          <w:b/>
          <w:bCs/>
          <w:sz w:val="32"/>
          <w:szCs w:val="32"/>
        </w:rPr>
        <w:t>的期刊目录</w:t>
      </w:r>
      <w:r w:rsidR="002B1541">
        <w:rPr>
          <w:rFonts w:ascii="仿宋_GB2312" w:eastAsia="仿宋_GB2312" w:hAnsi="仿宋" w:cs="Times New Roman" w:hint="eastAsia"/>
          <w:b/>
          <w:bCs/>
          <w:sz w:val="32"/>
          <w:szCs w:val="32"/>
        </w:rPr>
        <w:t>。</w:t>
      </w:r>
    </w:p>
    <w:p w14:paraId="5FC9C67A" w14:textId="53856312" w:rsidR="005503F9" w:rsidRDefault="005503F9" w:rsidP="00041758">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2.成果奖励类</w:t>
      </w:r>
    </w:p>
    <w:p w14:paraId="1F762C0D" w14:textId="0CBB9F6A" w:rsidR="005503F9" w:rsidRDefault="005503F9" w:rsidP="005503F9">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属于《</w:t>
      </w:r>
      <w:r w:rsidRPr="00041758">
        <w:rPr>
          <w:rFonts w:ascii="仿宋_GB2312" w:eastAsia="仿宋_GB2312" w:hAnsi="仿宋" w:cs="Times New Roman" w:hint="eastAsia"/>
          <w:b/>
          <w:bCs/>
          <w:sz w:val="32"/>
          <w:szCs w:val="32"/>
        </w:rPr>
        <w:t>0101哲学、0302政治学、0305</w:t>
      </w:r>
      <w:r w:rsidRPr="00041758">
        <w:rPr>
          <w:rFonts w:ascii="Calibri" w:eastAsia="仿宋_GB2312" w:hAnsi="Calibri" w:cs="Calibri"/>
          <w:b/>
          <w:bCs/>
          <w:sz w:val="32"/>
          <w:szCs w:val="32"/>
        </w:rPr>
        <w:t> </w:t>
      </w:r>
      <w:r w:rsidRPr="00041758">
        <w:rPr>
          <w:rFonts w:ascii="仿宋_GB2312" w:eastAsia="仿宋_GB2312" w:hAnsi="仿宋" w:cs="Times New Roman" w:hint="eastAsia"/>
          <w:b/>
          <w:bCs/>
          <w:sz w:val="32"/>
          <w:szCs w:val="32"/>
        </w:rPr>
        <w:t>马克思主义理论、0602中国史学科研究生申请学位学术成果明细</w:t>
      </w:r>
      <w:r>
        <w:rPr>
          <w:rFonts w:ascii="仿宋_GB2312" w:eastAsia="仿宋_GB2312" w:hAnsi="仿宋" w:cs="Times New Roman" w:hint="eastAsia"/>
          <w:b/>
          <w:bCs/>
          <w:sz w:val="32"/>
          <w:szCs w:val="32"/>
        </w:rPr>
        <w:t>》</w:t>
      </w:r>
      <w:r w:rsidRPr="00041758">
        <w:rPr>
          <w:rFonts w:ascii="仿宋_GB2312" w:eastAsia="仿宋_GB2312" w:hAnsi="仿宋" w:cs="Times New Roman" w:hint="eastAsia"/>
          <w:b/>
          <w:bCs/>
          <w:sz w:val="32"/>
          <w:szCs w:val="32"/>
        </w:rPr>
        <w:t>（2020版）</w:t>
      </w:r>
      <w:r>
        <w:rPr>
          <w:rFonts w:ascii="仿宋_GB2312" w:eastAsia="仿宋_GB2312" w:hAnsi="仿宋" w:cs="Times New Roman" w:hint="eastAsia"/>
          <w:b/>
          <w:bCs/>
          <w:sz w:val="32"/>
          <w:szCs w:val="32"/>
        </w:rPr>
        <w:t>中Ⅰ类和Ⅱ类的成果奖励</w:t>
      </w:r>
    </w:p>
    <w:p w14:paraId="3F3693CA" w14:textId="62F53FA7" w:rsidR="005503F9" w:rsidRDefault="005503F9" w:rsidP="00041758">
      <w:pPr>
        <w:spacing w:line="48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3.其他学术成果类</w:t>
      </w:r>
    </w:p>
    <w:p w14:paraId="528DFEF2" w14:textId="1AEEAF9B" w:rsidR="005503F9" w:rsidRDefault="005503F9" w:rsidP="005503F9">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属于《</w:t>
      </w:r>
      <w:r w:rsidRPr="00041758">
        <w:rPr>
          <w:rFonts w:ascii="仿宋_GB2312" w:eastAsia="仿宋_GB2312" w:hAnsi="仿宋" w:cs="Times New Roman" w:hint="eastAsia"/>
          <w:b/>
          <w:bCs/>
          <w:sz w:val="32"/>
          <w:szCs w:val="32"/>
        </w:rPr>
        <w:t>0101哲学、0302政治学、0305</w:t>
      </w:r>
      <w:r w:rsidRPr="00041758">
        <w:rPr>
          <w:rFonts w:ascii="Calibri" w:eastAsia="仿宋_GB2312" w:hAnsi="Calibri" w:cs="Calibri"/>
          <w:b/>
          <w:bCs/>
          <w:sz w:val="32"/>
          <w:szCs w:val="32"/>
        </w:rPr>
        <w:t> </w:t>
      </w:r>
      <w:r w:rsidRPr="00041758">
        <w:rPr>
          <w:rFonts w:ascii="仿宋_GB2312" w:eastAsia="仿宋_GB2312" w:hAnsi="仿宋" w:cs="Times New Roman" w:hint="eastAsia"/>
          <w:b/>
          <w:bCs/>
          <w:sz w:val="32"/>
          <w:szCs w:val="32"/>
        </w:rPr>
        <w:t>马克思主义理论、0602中国史学科研究生申请学位学术成果明细</w:t>
      </w:r>
      <w:r>
        <w:rPr>
          <w:rFonts w:ascii="仿宋_GB2312" w:eastAsia="仿宋_GB2312" w:hAnsi="仿宋" w:cs="Times New Roman" w:hint="eastAsia"/>
          <w:b/>
          <w:bCs/>
          <w:sz w:val="32"/>
          <w:szCs w:val="32"/>
        </w:rPr>
        <w:t>》</w:t>
      </w:r>
      <w:r w:rsidRPr="00041758">
        <w:rPr>
          <w:rFonts w:ascii="仿宋_GB2312" w:eastAsia="仿宋_GB2312" w:hAnsi="仿宋" w:cs="Times New Roman" w:hint="eastAsia"/>
          <w:b/>
          <w:bCs/>
          <w:sz w:val="32"/>
          <w:szCs w:val="32"/>
        </w:rPr>
        <w:t>（2020版）</w:t>
      </w:r>
      <w:r>
        <w:rPr>
          <w:rFonts w:ascii="仿宋_GB2312" w:eastAsia="仿宋_GB2312" w:hAnsi="仿宋" w:cs="Times New Roman" w:hint="eastAsia"/>
          <w:b/>
          <w:bCs/>
          <w:sz w:val="32"/>
          <w:szCs w:val="32"/>
        </w:rPr>
        <w:t>中Ⅰ类和Ⅱ类的其他学术成果奖励</w:t>
      </w:r>
    </w:p>
    <w:p w14:paraId="64BFC524" w14:textId="77777777" w:rsidR="005503F9" w:rsidRPr="005503F9" w:rsidRDefault="005503F9" w:rsidP="00041758">
      <w:pPr>
        <w:spacing w:line="480" w:lineRule="exact"/>
        <w:ind w:firstLineChars="200" w:firstLine="640"/>
        <w:rPr>
          <w:rFonts w:ascii="仿宋_GB2312" w:eastAsia="仿宋_GB2312" w:hAnsi="仿宋" w:cs="Times New Roman"/>
          <w:sz w:val="32"/>
          <w:szCs w:val="32"/>
        </w:rPr>
      </w:pPr>
    </w:p>
    <w:p w14:paraId="634DCFD2" w14:textId="77777777" w:rsidR="0052302E" w:rsidRDefault="001B544A">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b/>
          <w:bCs/>
          <w:sz w:val="32"/>
          <w:szCs w:val="32"/>
        </w:rPr>
        <w:t>（二）B区论文目录</w:t>
      </w:r>
    </w:p>
    <w:p w14:paraId="294AF8C2" w14:textId="280522CA" w:rsidR="005503F9" w:rsidRDefault="005503F9" w:rsidP="00041758">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1.</w:t>
      </w:r>
      <w:r w:rsidRPr="005503F9">
        <w:rPr>
          <w:rFonts w:ascii="仿宋_GB2312" w:eastAsia="仿宋_GB2312" w:hAnsi="仿宋" w:cs="Times New Roman" w:hint="eastAsia"/>
          <w:b/>
          <w:bCs/>
          <w:sz w:val="32"/>
          <w:szCs w:val="32"/>
        </w:rPr>
        <w:t xml:space="preserve"> </w:t>
      </w:r>
      <w:r>
        <w:rPr>
          <w:rFonts w:ascii="仿宋_GB2312" w:eastAsia="仿宋_GB2312" w:hAnsi="仿宋" w:cs="Times New Roman" w:hint="eastAsia"/>
          <w:b/>
          <w:bCs/>
          <w:sz w:val="32"/>
          <w:szCs w:val="32"/>
        </w:rPr>
        <w:t>学术论文类</w:t>
      </w:r>
    </w:p>
    <w:p w14:paraId="4A8A433E" w14:textId="3AA00E22" w:rsidR="00041758" w:rsidRDefault="00041758" w:rsidP="00041758">
      <w:pPr>
        <w:spacing w:line="48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bCs/>
          <w:sz w:val="32"/>
          <w:szCs w:val="32"/>
        </w:rPr>
        <w:t>《</w:t>
      </w:r>
      <w:r w:rsidRPr="00041758">
        <w:rPr>
          <w:rFonts w:ascii="仿宋_GB2312" w:eastAsia="仿宋_GB2312" w:hAnsi="仿宋" w:cs="Times New Roman" w:hint="eastAsia"/>
          <w:b/>
          <w:bCs/>
          <w:sz w:val="32"/>
          <w:szCs w:val="32"/>
        </w:rPr>
        <w:t>0101哲学、0302政治学、0305</w:t>
      </w:r>
      <w:r w:rsidRPr="00041758">
        <w:rPr>
          <w:rFonts w:ascii="Calibri" w:eastAsia="仿宋_GB2312" w:hAnsi="Calibri" w:cs="Calibri"/>
          <w:b/>
          <w:bCs/>
          <w:sz w:val="32"/>
          <w:szCs w:val="32"/>
        </w:rPr>
        <w:t> </w:t>
      </w:r>
      <w:r w:rsidRPr="00041758">
        <w:rPr>
          <w:rFonts w:ascii="仿宋_GB2312" w:eastAsia="仿宋_GB2312" w:hAnsi="仿宋" w:cs="Times New Roman" w:hint="eastAsia"/>
          <w:b/>
          <w:bCs/>
          <w:sz w:val="32"/>
          <w:szCs w:val="32"/>
        </w:rPr>
        <w:t>马克思主义理论、0602中国史学科研究生申请学位学术成果明细</w:t>
      </w:r>
      <w:r>
        <w:rPr>
          <w:rFonts w:ascii="仿宋_GB2312" w:eastAsia="仿宋_GB2312" w:hAnsi="仿宋" w:cs="Times New Roman" w:hint="eastAsia"/>
          <w:b/>
          <w:bCs/>
          <w:sz w:val="32"/>
          <w:szCs w:val="32"/>
        </w:rPr>
        <w:t>》</w:t>
      </w:r>
      <w:r w:rsidRPr="00041758">
        <w:rPr>
          <w:rFonts w:ascii="仿宋_GB2312" w:eastAsia="仿宋_GB2312" w:hAnsi="仿宋" w:cs="Times New Roman" w:hint="eastAsia"/>
          <w:b/>
          <w:bCs/>
          <w:sz w:val="32"/>
          <w:szCs w:val="32"/>
        </w:rPr>
        <w:t>（2020版）</w:t>
      </w:r>
      <w:r>
        <w:rPr>
          <w:rFonts w:ascii="仿宋_GB2312" w:eastAsia="仿宋_GB2312" w:hAnsi="仿宋" w:cs="Times New Roman" w:hint="eastAsia"/>
          <w:b/>
          <w:bCs/>
          <w:sz w:val="32"/>
          <w:szCs w:val="32"/>
        </w:rPr>
        <w:t>中Ⅲ类和</w:t>
      </w:r>
      <w:r>
        <w:rPr>
          <w:rFonts w:ascii="仿宋_GB2312" w:eastAsia="仿宋_GB2312" w:hAnsi="仿宋" w:cs="Times New Roman" w:hint="eastAsia"/>
          <w:b/>
          <w:bCs/>
          <w:sz w:val="32"/>
          <w:szCs w:val="32"/>
        </w:rPr>
        <w:lastRenderedPageBreak/>
        <w:t>Ⅳ类L</w:t>
      </w:r>
      <w:r>
        <w:rPr>
          <w:rFonts w:ascii="仿宋_GB2312" w:eastAsia="仿宋_GB2312" w:hAnsi="仿宋" w:cs="Times New Roman"/>
          <w:b/>
          <w:bCs/>
          <w:sz w:val="32"/>
          <w:szCs w:val="32"/>
        </w:rPr>
        <w:t>evel5</w:t>
      </w:r>
      <w:r w:rsidR="005503F9">
        <w:rPr>
          <w:rFonts w:ascii="仿宋_GB2312" w:eastAsia="仿宋_GB2312" w:hAnsi="仿宋" w:cs="Times New Roman" w:hint="eastAsia"/>
          <w:b/>
          <w:bCs/>
          <w:sz w:val="32"/>
          <w:szCs w:val="32"/>
        </w:rPr>
        <w:t>中的</w:t>
      </w:r>
      <w:r>
        <w:rPr>
          <w:rFonts w:ascii="仿宋_GB2312" w:eastAsia="仿宋_GB2312" w:hAnsi="仿宋" w:cs="Times New Roman" w:hint="eastAsia"/>
          <w:b/>
          <w:bCs/>
          <w:sz w:val="32"/>
          <w:szCs w:val="32"/>
        </w:rPr>
        <w:t>期刊</w:t>
      </w:r>
      <w:r w:rsidR="005503F9">
        <w:rPr>
          <w:rFonts w:ascii="仿宋_GB2312" w:eastAsia="仿宋_GB2312" w:hAnsi="仿宋" w:cs="Times New Roman" w:hint="eastAsia"/>
          <w:b/>
          <w:bCs/>
          <w:sz w:val="32"/>
          <w:szCs w:val="32"/>
        </w:rPr>
        <w:t>目录</w:t>
      </w:r>
    </w:p>
    <w:p w14:paraId="70ADD25E" w14:textId="77777777" w:rsidR="005503F9" w:rsidRDefault="005503F9" w:rsidP="005503F9">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2.成果奖励类</w:t>
      </w:r>
    </w:p>
    <w:p w14:paraId="576C5B41" w14:textId="74904543" w:rsidR="005503F9" w:rsidRDefault="005503F9" w:rsidP="005503F9">
      <w:pPr>
        <w:spacing w:line="480" w:lineRule="exact"/>
        <w:ind w:firstLineChars="200" w:firstLine="643"/>
        <w:rPr>
          <w:rFonts w:ascii="仿宋_GB2312" w:eastAsia="仿宋_GB2312" w:hAnsi="仿宋" w:cs="Times New Roman"/>
          <w:b/>
          <w:bCs/>
          <w:sz w:val="32"/>
          <w:szCs w:val="32"/>
        </w:rPr>
      </w:pPr>
      <w:r>
        <w:rPr>
          <w:rFonts w:ascii="仿宋_GB2312" w:eastAsia="仿宋_GB2312" w:hAnsi="仿宋" w:cs="Times New Roman" w:hint="eastAsia"/>
          <w:b/>
          <w:bCs/>
          <w:sz w:val="32"/>
          <w:szCs w:val="32"/>
        </w:rPr>
        <w:t>属于《</w:t>
      </w:r>
      <w:r w:rsidRPr="00041758">
        <w:rPr>
          <w:rFonts w:ascii="仿宋_GB2312" w:eastAsia="仿宋_GB2312" w:hAnsi="仿宋" w:cs="Times New Roman" w:hint="eastAsia"/>
          <w:b/>
          <w:bCs/>
          <w:sz w:val="32"/>
          <w:szCs w:val="32"/>
        </w:rPr>
        <w:t>0101哲学、0302政治学、0305</w:t>
      </w:r>
      <w:r w:rsidRPr="00041758">
        <w:rPr>
          <w:rFonts w:ascii="Calibri" w:eastAsia="仿宋_GB2312" w:hAnsi="Calibri" w:cs="Calibri"/>
          <w:b/>
          <w:bCs/>
          <w:sz w:val="32"/>
          <w:szCs w:val="32"/>
        </w:rPr>
        <w:t> </w:t>
      </w:r>
      <w:r w:rsidRPr="00041758">
        <w:rPr>
          <w:rFonts w:ascii="仿宋_GB2312" w:eastAsia="仿宋_GB2312" w:hAnsi="仿宋" w:cs="Times New Roman" w:hint="eastAsia"/>
          <w:b/>
          <w:bCs/>
          <w:sz w:val="32"/>
          <w:szCs w:val="32"/>
        </w:rPr>
        <w:t>马克思主义理论、0602中国史学科研究生申请学位学术成果明细</w:t>
      </w:r>
      <w:r>
        <w:rPr>
          <w:rFonts w:ascii="仿宋_GB2312" w:eastAsia="仿宋_GB2312" w:hAnsi="仿宋" w:cs="Times New Roman" w:hint="eastAsia"/>
          <w:b/>
          <w:bCs/>
          <w:sz w:val="32"/>
          <w:szCs w:val="32"/>
        </w:rPr>
        <w:t>》</w:t>
      </w:r>
      <w:r w:rsidRPr="00041758">
        <w:rPr>
          <w:rFonts w:ascii="仿宋_GB2312" w:eastAsia="仿宋_GB2312" w:hAnsi="仿宋" w:cs="Times New Roman" w:hint="eastAsia"/>
          <w:b/>
          <w:bCs/>
          <w:sz w:val="32"/>
          <w:szCs w:val="32"/>
        </w:rPr>
        <w:t>（2020版）</w:t>
      </w:r>
      <w:r>
        <w:rPr>
          <w:rFonts w:ascii="仿宋_GB2312" w:eastAsia="仿宋_GB2312" w:hAnsi="仿宋" w:cs="Times New Roman" w:hint="eastAsia"/>
          <w:b/>
          <w:bCs/>
          <w:sz w:val="32"/>
          <w:szCs w:val="32"/>
        </w:rPr>
        <w:t>中</w:t>
      </w:r>
      <w:r w:rsidR="00462814">
        <w:rPr>
          <w:rFonts w:ascii="仿宋_GB2312" w:eastAsia="仿宋_GB2312" w:hAnsi="仿宋" w:cs="Times New Roman" w:hint="eastAsia"/>
          <w:b/>
          <w:bCs/>
          <w:sz w:val="32"/>
          <w:szCs w:val="32"/>
        </w:rPr>
        <w:t>Ⅲ</w:t>
      </w:r>
      <w:r>
        <w:rPr>
          <w:rFonts w:ascii="仿宋_GB2312" w:eastAsia="仿宋_GB2312" w:hAnsi="仿宋" w:cs="Times New Roman" w:hint="eastAsia"/>
          <w:b/>
          <w:bCs/>
          <w:sz w:val="32"/>
          <w:szCs w:val="32"/>
        </w:rPr>
        <w:t>类的成果奖励</w:t>
      </w:r>
    </w:p>
    <w:p w14:paraId="4AE45AA1" w14:textId="0F75F85E" w:rsidR="0052302E" w:rsidRPr="005503F9" w:rsidRDefault="0052302E">
      <w:pPr>
        <w:spacing w:line="480" w:lineRule="exact"/>
        <w:ind w:firstLineChars="200" w:firstLine="480"/>
        <w:rPr>
          <w:rFonts w:ascii="仿宋_GB2312" w:eastAsia="仿宋_GB2312" w:hAnsiTheme="minorEastAsia"/>
          <w:color w:val="FF0000"/>
          <w:sz w:val="24"/>
          <w:szCs w:val="24"/>
        </w:rPr>
      </w:pPr>
    </w:p>
    <w:sectPr w:rsidR="0052302E" w:rsidRPr="005503F9">
      <w:footerReference w:type="default" r:id="rId6"/>
      <w:pgSz w:w="11906" w:h="16838"/>
      <w:pgMar w:top="1440" w:right="1321"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BD25" w14:textId="77777777" w:rsidR="001058B8" w:rsidRDefault="001058B8">
      <w:r>
        <w:separator/>
      </w:r>
    </w:p>
  </w:endnote>
  <w:endnote w:type="continuationSeparator" w:id="0">
    <w:p w14:paraId="76856738" w14:textId="77777777" w:rsidR="001058B8" w:rsidRDefault="0010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Bold r:id="rId1" w:subsetted="1" w:fontKey="{F003D64F-5F1D-4C24-91B2-6ABF9E98EE81}"/>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embedRegular r:id="rId2" w:subsetted="1" w:fontKey="{5B9ED10E-5A86-4A5F-B252-C137ADB2DE78}"/>
    <w:embedBold r:id="rId3" w:subsetted="1" w:fontKey="{839650DA-251A-4CEE-9F63-3D400A8C109D}"/>
  </w:font>
  <w:font w:name="方正小标宋简体">
    <w:altName w:val="微软雅黑"/>
    <w:panose1 w:val="03000509000000000000"/>
    <w:charset w:val="86"/>
    <w:family w:val="script"/>
    <w:pitch w:val="fixed"/>
    <w:sig w:usb0="00000001" w:usb1="080E0000" w:usb2="00000010" w:usb3="00000000" w:csb0="00040000" w:csb1="00000000"/>
    <w:embedBold r:id="rId4" w:subsetted="1" w:fontKey="{9BBE1205-37DC-4D2C-8BDB-A3D12967152E}"/>
  </w:font>
  <w:font w:name="黑体">
    <w:altName w:val="SimHei"/>
    <w:panose1 w:val="02010609060101010101"/>
    <w:charset w:val="86"/>
    <w:family w:val="modern"/>
    <w:pitch w:val="fixed"/>
    <w:sig w:usb0="800002BF" w:usb1="38CF7CFA" w:usb2="00000016" w:usb3="00000000" w:csb0="00040001" w:csb1="00000000"/>
    <w:embedRegular r:id="rId5" w:subsetted="1" w:fontKey="{438A4D8D-4219-467C-A097-BBA2B05DE45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6" w:subsetted="1" w:fontKey="{F0F77CC2-06E1-4735-975F-1263C764F3F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DD25" w14:textId="77777777" w:rsidR="0052302E" w:rsidRDefault="001B544A">
    <w:pPr>
      <w:spacing w:line="185" w:lineRule="auto"/>
      <w:ind w:left="4332"/>
      <w:rPr>
        <w:rFonts w:ascii="等线" w:eastAsia="等线" w:hAnsi="等线" w:cs="等线"/>
        <w:sz w:val="18"/>
        <w:szCs w:val="18"/>
      </w:rPr>
    </w:pPr>
    <w:r>
      <w:rPr>
        <w:rFonts w:ascii="等线" w:eastAsia="等线" w:hAnsi="等线" w:cs="等线"/>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70A9" w14:textId="77777777" w:rsidR="001058B8" w:rsidRDefault="001058B8">
      <w:r>
        <w:separator/>
      </w:r>
    </w:p>
  </w:footnote>
  <w:footnote w:type="continuationSeparator" w:id="0">
    <w:p w14:paraId="3EC66313" w14:textId="77777777" w:rsidR="001058B8" w:rsidRDefault="00105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NhOTY3MTM1NjZlYjc0Y2Y4YWU0YmQ1YjU4OTAwMzMifQ=="/>
  </w:docVars>
  <w:rsids>
    <w:rsidRoot w:val="00876CF2"/>
    <w:rsid w:val="00041758"/>
    <w:rsid w:val="0007152A"/>
    <w:rsid w:val="00084A78"/>
    <w:rsid w:val="000D1466"/>
    <w:rsid w:val="000D38D5"/>
    <w:rsid w:val="001058B8"/>
    <w:rsid w:val="00127D0D"/>
    <w:rsid w:val="001749D1"/>
    <w:rsid w:val="0018334D"/>
    <w:rsid w:val="001877A1"/>
    <w:rsid w:val="001B544A"/>
    <w:rsid w:val="001B76CB"/>
    <w:rsid w:val="002072CF"/>
    <w:rsid w:val="002412E2"/>
    <w:rsid w:val="00273331"/>
    <w:rsid w:val="002B1541"/>
    <w:rsid w:val="002D4A2B"/>
    <w:rsid w:val="002E0263"/>
    <w:rsid w:val="002E2FAF"/>
    <w:rsid w:val="002F411C"/>
    <w:rsid w:val="003016F4"/>
    <w:rsid w:val="00326A7C"/>
    <w:rsid w:val="00335D95"/>
    <w:rsid w:val="003A4BD9"/>
    <w:rsid w:val="003C5783"/>
    <w:rsid w:val="004479C8"/>
    <w:rsid w:val="00451A1B"/>
    <w:rsid w:val="00462814"/>
    <w:rsid w:val="004772E1"/>
    <w:rsid w:val="00495312"/>
    <w:rsid w:val="004C5957"/>
    <w:rsid w:val="0052302E"/>
    <w:rsid w:val="005503F9"/>
    <w:rsid w:val="005C5D56"/>
    <w:rsid w:val="005E507C"/>
    <w:rsid w:val="005F71AC"/>
    <w:rsid w:val="00602BFB"/>
    <w:rsid w:val="006436B9"/>
    <w:rsid w:val="00645CF8"/>
    <w:rsid w:val="00684F9C"/>
    <w:rsid w:val="006C6729"/>
    <w:rsid w:val="006E6857"/>
    <w:rsid w:val="007071AC"/>
    <w:rsid w:val="00710E75"/>
    <w:rsid w:val="00762B3E"/>
    <w:rsid w:val="00765ECB"/>
    <w:rsid w:val="00773C59"/>
    <w:rsid w:val="00776418"/>
    <w:rsid w:val="00783B0D"/>
    <w:rsid w:val="007F6A03"/>
    <w:rsid w:val="0080210B"/>
    <w:rsid w:val="00807E19"/>
    <w:rsid w:val="008114D5"/>
    <w:rsid w:val="00876CF2"/>
    <w:rsid w:val="00892ACE"/>
    <w:rsid w:val="008B6C24"/>
    <w:rsid w:val="008E3010"/>
    <w:rsid w:val="008E49A5"/>
    <w:rsid w:val="008F6196"/>
    <w:rsid w:val="00910794"/>
    <w:rsid w:val="00957144"/>
    <w:rsid w:val="00970C87"/>
    <w:rsid w:val="009723D4"/>
    <w:rsid w:val="00994DC1"/>
    <w:rsid w:val="00A20173"/>
    <w:rsid w:val="00A43E27"/>
    <w:rsid w:val="00A512E3"/>
    <w:rsid w:val="00A72388"/>
    <w:rsid w:val="00A962B3"/>
    <w:rsid w:val="00AC0A31"/>
    <w:rsid w:val="00B2642F"/>
    <w:rsid w:val="00B32DCC"/>
    <w:rsid w:val="00C02DEE"/>
    <w:rsid w:val="00C13950"/>
    <w:rsid w:val="00C44377"/>
    <w:rsid w:val="00C5659B"/>
    <w:rsid w:val="00C62D9C"/>
    <w:rsid w:val="00C671E6"/>
    <w:rsid w:val="00C70A45"/>
    <w:rsid w:val="00C8679B"/>
    <w:rsid w:val="00CD2675"/>
    <w:rsid w:val="00CE4047"/>
    <w:rsid w:val="00D00AEA"/>
    <w:rsid w:val="00D32A15"/>
    <w:rsid w:val="00D427F8"/>
    <w:rsid w:val="00D71026"/>
    <w:rsid w:val="00DA582D"/>
    <w:rsid w:val="00DB0E51"/>
    <w:rsid w:val="00DB5B81"/>
    <w:rsid w:val="00DC653B"/>
    <w:rsid w:val="00E2579F"/>
    <w:rsid w:val="00E84AD8"/>
    <w:rsid w:val="00EA0D0F"/>
    <w:rsid w:val="00EB5EB7"/>
    <w:rsid w:val="00ED67B5"/>
    <w:rsid w:val="00EE0669"/>
    <w:rsid w:val="00EF6560"/>
    <w:rsid w:val="00EF6C91"/>
    <w:rsid w:val="00F157C4"/>
    <w:rsid w:val="00F52268"/>
    <w:rsid w:val="00FF52EB"/>
    <w:rsid w:val="0D6E18EE"/>
    <w:rsid w:val="291E6775"/>
    <w:rsid w:val="31F5798B"/>
    <w:rsid w:val="422F2B97"/>
    <w:rsid w:val="4A02223C"/>
    <w:rsid w:val="55663DCD"/>
    <w:rsid w:val="622E6D1D"/>
    <w:rsid w:val="662E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D4104"/>
  <w15:docId w15:val="{4342FD4C-FBA7-42EC-B2DF-3D254E67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BD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Courier New"/>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basedOn w:val="a0"/>
    <w:link w:val="a3"/>
    <w:qFormat/>
    <w:rPr>
      <w:rFonts w:ascii="宋体" w:eastAsia="宋体" w:hAnsi="Courier New" w:cs="Courier New"/>
      <w:szCs w:val="21"/>
    </w:rPr>
  </w:style>
  <w:style w:type="character" w:customStyle="1" w:styleId="a6">
    <w:name w:val="批注框文本 字符"/>
    <w:basedOn w:val="a0"/>
    <w:link w:val="a5"/>
    <w:uiPriority w:val="99"/>
    <w:semiHidden/>
    <w:qFormat/>
    <w:rPr>
      <w:sz w:val="18"/>
      <w:szCs w:val="18"/>
    </w:rPr>
  </w:style>
  <w:style w:type="paragraph" w:styleId="ad">
    <w:name w:val="Revision"/>
    <w:hidden/>
    <w:uiPriority w:val="99"/>
    <w:semiHidden/>
    <w:rsid w:val="00C44377"/>
    <w:rPr>
      <w:rFonts w:asciiTheme="minorHAnsi" w:eastAsiaTheme="minorEastAsia" w:hAnsiTheme="minorHAnsi" w:cstheme="minorBidi"/>
      <w:kern w:val="2"/>
      <w:sz w:val="21"/>
      <w:szCs w:val="22"/>
    </w:rPr>
  </w:style>
  <w:style w:type="character" w:styleId="ae">
    <w:name w:val="annotation reference"/>
    <w:basedOn w:val="a0"/>
    <w:uiPriority w:val="99"/>
    <w:semiHidden/>
    <w:unhideWhenUsed/>
    <w:rsid w:val="00C44377"/>
    <w:rPr>
      <w:sz w:val="21"/>
      <w:szCs w:val="21"/>
    </w:rPr>
  </w:style>
  <w:style w:type="paragraph" w:styleId="af">
    <w:name w:val="annotation text"/>
    <w:basedOn w:val="a"/>
    <w:link w:val="af0"/>
    <w:uiPriority w:val="99"/>
    <w:unhideWhenUsed/>
    <w:rsid w:val="00C44377"/>
    <w:pPr>
      <w:jc w:val="left"/>
    </w:pPr>
  </w:style>
  <w:style w:type="character" w:customStyle="1" w:styleId="af0">
    <w:name w:val="批注文字 字符"/>
    <w:basedOn w:val="a0"/>
    <w:link w:val="af"/>
    <w:uiPriority w:val="99"/>
    <w:rsid w:val="00C44377"/>
    <w:rPr>
      <w:rFonts w:asciiTheme="minorHAnsi" w:eastAsiaTheme="minorEastAsia" w:hAnsiTheme="minorHAnsi" w:cstheme="minorBidi"/>
      <w:kern w:val="2"/>
      <w:sz w:val="21"/>
      <w:szCs w:val="22"/>
    </w:rPr>
  </w:style>
  <w:style w:type="paragraph" w:styleId="af1">
    <w:name w:val="annotation subject"/>
    <w:basedOn w:val="af"/>
    <w:next w:val="af"/>
    <w:link w:val="af2"/>
    <w:uiPriority w:val="99"/>
    <w:semiHidden/>
    <w:unhideWhenUsed/>
    <w:rsid w:val="00C44377"/>
    <w:rPr>
      <w:b/>
      <w:bCs/>
    </w:rPr>
  </w:style>
  <w:style w:type="character" w:customStyle="1" w:styleId="af2">
    <w:name w:val="批注主题 字符"/>
    <w:basedOn w:val="af0"/>
    <w:link w:val="af1"/>
    <w:uiPriority w:val="99"/>
    <w:semiHidden/>
    <w:rsid w:val="00C4437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487</Words>
  <Characters>2779</Characters>
  <Application>Microsoft Office Word</Application>
  <DocSecurity>0</DocSecurity>
  <Lines>23</Lines>
  <Paragraphs>6</Paragraphs>
  <ScaleCrop>false</ScaleCrop>
  <Company>WHUT</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学位办学位管理科(xwbxwglk)</dc:creator>
  <cp:lastModifiedBy>gui pi</cp:lastModifiedBy>
  <cp:revision>4</cp:revision>
  <cp:lastPrinted>2019-12-10T11:36:00Z</cp:lastPrinted>
  <dcterms:created xsi:type="dcterms:W3CDTF">2023-04-26T01:05:00Z</dcterms:created>
  <dcterms:modified xsi:type="dcterms:W3CDTF">2023-11-06T08:31:00Z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F2D0B2F255EB4940A004DB183546B952_13</vt:lpwstr>
  </property>
</Properties>
</file>