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18E" w:rsidRDefault="009D0251">
      <w:pPr>
        <w:jc w:val="center"/>
        <w:rPr>
          <w:rFonts w:ascii="宋体" w:hAnsi="宋体" w:cs="宋体"/>
          <w:b/>
          <w:sz w:val="28"/>
          <w:szCs w:val="28"/>
        </w:rPr>
      </w:pPr>
      <w:r>
        <w:rPr>
          <w:rFonts w:ascii="宋体" w:hAnsi="宋体" w:cs="宋体" w:hint="eastAsia"/>
          <w:b/>
          <w:sz w:val="28"/>
          <w:szCs w:val="28"/>
        </w:rPr>
        <w:t>武汉理工大学马克思主义学院</w:t>
      </w:r>
    </w:p>
    <w:p w:rsidR="000A718E" w:rsidRDefault="009D0251">
      <w:pPr>
        <w:jc w:val="center"/>
        <w:rPr>
          <w:rFonts w:asciiTheme="minorEastAsia" w:hAnsiTheme="minorEastAsia"/>
          <w:b/>
          <w:sz w:val="28"/>
          <w:szCs w:val="28"/>
        </w:rPr>
      </w:pPr>
      <w:r>
        <w:rPr>
          <w:rFonts w:ascii="宋体" w:hAnsi="宋体" w:cs="宋体" w:hint="eastAsia"/>
          <w:b/>
          <w:sz w:val="28"/>
          <w:szCs w:val="28"/>
        </w:rPr>
        <w:t>硕士研究生入学考试</w:t>
      </w:r>
      <w:r>
        <w:rPr>
          <w:rFonts w:asciiTheme="minorEastAsia" w:hAnsiTheme="minorEastAsia" w:hint="eastAsia"/>
          <w:b/>
          <w:sz w:val="28"/>
          <w:szCs w:val="28"/>
        </w:rPr>
        <w:t>《</w:t>
      </w:r>
      <w:r w:rsidR="004016EA">
        <w:rPr>
          <w:rFonts w:asciiTheme="minorEastAsia" w:hAnsiTheme="minorEastAsia" w:hint="eastAsia"/>
          <w:b/>
          <w:sz w:val="28"/>
          <w:szCs w:val="28"/>
        </w:rPr>
        <w:t>中国史基础</w:t>
      </w:r>
      <w:r>
        <w:rPr>
          <w:rFonts w:asciiTheme="minorEastAsia" w:hAnsiTheme="minorEastAsia" w:hint="eastAsia"/>
          <w:b/>
          <w:sz w:val="28"/>
          <w:szCs w:val="28"/>
        </w:rPr>
        <w:t>》考试大纲</w:t>
      </w:r>
    </w:p>
    <w:p w:rsidR="000A718E" w:rsidRDefault="009D0251">
      <w:pPr>
        <w:jc w:val="center"/>
        <w:rPr>
          <w:rFonts w:asciiTheme="minorEastAsia" w:hAnsiTheme="minorEastAsia"/>
          <w:b/>
          <w:sz w:val="28"/>
          <w:szCs w:val="28"/>
        </w:rPr>
      </w:pPr>
      <w:r>
        <w:rPr>
          <w:rFonts w:asciiTheme="minorEastAsia" w:hAnsiTheme="minorEastAsia" w:hint="eastAsia"/>
          <w:b/>
          <w:sz w:val="28"/>
          <w:szCs w:val="28"/>
        </w:rPr>
        <w:t>(</w:t>
      </w:r>
      <w:r w:rsidR="005134E8">
        <w:rPr>
          <w:rFonts w:asciiTheme="minorEastAsia" w:hAnsiTheme="minorEastAsia" w:hint="eastAsia"/>
          <w:b/>
          <w:sz w:val="28"/>
          <w:szCs w:val="28"/>
        </w:rPr>
        <w:t>202</w:t>
      </w:r>
      <w:r w:rsidR="005134E8">
        <w:rPr>
          <w:rFonts w:asciiTheme="minorEastAsia" w:hAnsiTheme="minorEastAsia"/>
          <w:b/>
          <w:sz w:val="28"/>
          <w:szCs w:val="28"/>
        </w:rPr>
        <w:t>2</w:t>
      </w:r>
      <w:r>
        <w:rPr>
          <w:rFonts w:asciiTheme="minorEastAsia" w:hAnsiTheme="minorEastAsia" w:hint="eastAsia"/>
          <w:b/>
          <w:sz w:val="28"/>
          <w:szCs w:val="28"/>
        </w:rPr>
        <w:t>)</w:t>
      </w:r>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第一部分 考试说明</w:t>
      </w:r>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一、考试性质</w:t>
      </w:r>
    </w:p>
    <w:p w:rsidR="000A718E" w:rsidRDefault="004016EA">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中国史基础</w:t>
      </w:r>
      <w:r w:rsidR="009D0251">
        <w:rPr>
          <w:rFonts w:asciiTheme="minorEastAsia" w:eastAsiaTheme="minorEastAsia" w:hAnsiTheme="minorEastAsia" w:hint="eastAsia"/>
          <w:sz w:val="20"/>
          <w:szCs w:val="18"/>
        </w:rPr>
        <w:t>考试科目是我校为招收中国史专业的硕士研究生而设置的,由我校马克思主义学院命题。考试的评价标准是普通高等学校中国史及相近专业优秀本科毕业生能达到的及格或及格以上水平。</w:t>
      </w:r>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二、考试的学科范围</w:t>
      </w:r>
    </w:p>
    <w:p w:rsidR="000A718E" w:rsidRDefault="009D0251">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应考范围包括:中国古代史（从原始社会到鸦片战争）、中国近代史（从鸦片战争到中华人民共和国成立）、中国现代史（从中华人民共和国成立到中国共产党十九大）。</w:t>
      </w:r>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三、评价目标</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要求学生从大历史观的角度了解中国历史发展的基本线索，分析中国历史发展的基本特点及其规律；了解和分析重大历史事件</w:t>
      </w:r>
      <w:r w:rsidR="004016EA">
        <w:rPr>
          <w:rFonts w:asciiTheme="minorEastAsia" w:hAnsiTheme="minorEastAsia" w:hint="eastAsia"/>
          <w:sz w:val="20"/>
          <w:szCs w:val="18"/>
        </w:rPr>
        <w:t>产生</w:t>
      </w:r>
      <w:r>
        <w:rPr>
          <w:rFonts w:asciiTheme="minorEastAsia" w:hAnsiTheme="minorEastAsia" w:hint="eastAsia"/>
          <w:sz w:val="20"/>
          <w:szCs w:val="18"/>
        </w:rPr>
        <w:t>的背景、经过及其影响；了解重要历史人物的生平及其主要事迹，并能够正确评价历史人物；了解和分析重要思想流派的传承与发展。</w:t>
      </w:r>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四、考试形式与试卷结构</w:t>
      </w:r>
    </w:p>
    <w:p w:rsidR="000A718E" w:rsidRDefault="009D0251" w:rsidP="004016EA">
      <w:pPr>
        <w:pStyle w:val="a7"/>
        <w:spacing w:before="0" w:beforeAutospacing="0" w:after="0" w:afterAutospacing="0"/>
        <w:ind w:firstLineChars="200" w:firstLine="400"/>
        <w:rPr>
          <w:rFonts w:asciiTheme="minorEastAsia" w:eastAsiaTheme="minorEastAsia" w:hAnsiTheme="minorEastAsia"/>
          <w:sz w:val="20"/>
          <w:szCs w:val="18"/>
        </w:rPr>
      </w:pPr>
      <w:r>
        <w:rPr>
          <w:rFonts w:asciiTheme="minorEastAsia" w:eastAsiaTheme="minorEastAsia" w:hAnsiTheme="minorEastAsia" w:hint="eastAsia"/>
          <w:sz w:val="20"/>
          <w:szCs w:val="18"/>
        </w:rPr>
        <w:t>(</w:t>
      </w:r>
      <w:proofErr w:type="gramStart"/>
      <w:r>
        <w:rPr>
          <w:rFonts w:asciiTheme="minorEastAsia" w:eastAsiaTheme="minorEastAsia" w:hAnsiTheme="minorEastAsia" w:hint="eastAsia"/>
          <w:sz w:val="20"/>
          <w:szCs w:val="18"/>
        </w:rPr>
        <w:t>一</w:t>
      </w:r>
      <w:proofErr w:type="gramEnd"/>
      <w:r>
        <w:rPr>
          <w:rFonts w:asciiTheme="minorEastAsia" w:eastAsiaTheme="minorEastAsia" w:hAnsiTheme="minorEastAsia" w:hint="eastAsia"/>
          <w:sz w:val="20"/>
          <w:szCs w:val="18"/>
        </w:rPr>
        <w:t>) 答卷方式:闭卷,笔试;</w:t>
      </w:r>
    </w:p>
    <w:p w:rsidR="004016EA" w:rsidRDefault="009D0251" w:rsidP="004016EA">
      <w:pPr>
        <w:ind w:firstLineChars="200" w:firstLine="400"/>
        <w:rPr>
          <w:rFonts w:asciiTheme="minorEastAsia" w:hAnsiTheme="minorEastAsia"/>
          <w:sz w:val="20"/>
          <w:szCs w:val="18"/>
        </w:rPr>
      </w:pPr>
      <w:r>
        <w:rPr>
          <w:rFonts w:asciiTheme="minorEastAsia" w:hAnsiTheme="minorEastAsia" w:hint="eastAsia"/>
          <w:sz w:val="20"/>
          <w:szCs w:val="18"/>
        </w:rPr>
        <w:t>(二) 答题时间:180分钟;</w:t>
      </w:r>
    </w:p>
    <w:p w:rsidR="009D0251" w:rsidRDefault="009D0251" w:rsidP="004016EA">
      <w:pPr>
        <w:ind w:firstLineChars="200" w:firstLine="400"/>
        <w:rPr>
          <w:rFonts w:asciiTheme="minorEastAsia" w:hAnsiTheme="minorEastAsia"/>
          <w:sz w:val="20"/>
          <w:szCs w:val="18"/>
        </w:rPr>
      </w:pPr>
      <w:r>
        <w:rPr>
          <w:rFonts w:asciiTheme="minorEastAsia" w:hAnsiTheme="minorEastAsia" w:hint="eastAsia"/>
          <w:sz w:val="20"/>
          <w:szCs w:val="18"/>
        </w:rPr>
        <w:t xml:space="preserve">(三) </w:t>
      </w:r>
      <w:r w:rsidR="004016EA">
        <w:rPr>
          <w:rFonts w:asciiTheme="minorEastAsia" w:hAnsiTheme="minorEastAsia" w:hint="eastAsia"/>
          <w:sz w:val="20"/>
          <w:szCs w:val="18"/>
        </w:rPr>
        <w:t>卷面总分：300分。</w:t>
      </w:r>
    </w:p>
    <w:p w:rsidR="000A718E" w:rsidRDefault="009D0251" w:rsidP="004016EA">
      <w:pPr>
        <w:ind w:firstLineChars="200" w:firstLine="400"/>
        <w:rPr>
          <w:rFonts w:asciiTheme="minorEastAsia" w:hAnsiTheme="minorEastAsia"/>
          <w:sz w:val="20"/>
          <w:szCs w:val="18"/>
        </w:rPr>
      </w:pPr>
      <w:r>
        <w:rPr>
          <w:rFonts w:asciiTheme="minorEastAsia" w:hAnsiTheme="minorEastAsia" w:hint="eastAsia"/>
          <w:sz w:val="20"/>
          <w:szCs w:val="18"/>
        </w:rPr>
        <w:t>题型以</w:t>
      </w:r>
      <w:r w:rsidR="004016EA">
        <w:rPr>
          <w:rFonts w:asciiTheme="minorEastAsia" w:hAnsiTheme="minorEastAsia" w:hint="eastAsia"/>
          <w:sz w:val="20"/>
          <w:szCs w:val="18"/>
        </w:rPr>
        <w:t>名词解释、简单题、</w:t>
      </w:r>
      <w:r>
        <w:rPr>
          <w:rFonts w:asciiTheme="minorEastAsia" w:hAnsiTheme="minorEastAsia" w:hint="eastAsia"/>
          <w:sz w:val="20"/>
          <w:szCs w:val="18"/>
        </w:rPr>
        <w:t>论述分析为主，考生根据每题的题型</w:t>
      </w:r>
      <w:r w:rsidR="004016EA">
        <w:rPr>
          <w:rFonts w:asciiTheme="minorEastAsia" w:hAnsiTheme="minorEastAsia" w:hint="eastAsia"/>
          <w:sz w:val="20"/>
          <w:szCs w:val="18"/>
        </w:rPr>
        <w:t>和</w:t>
      </w:r>
      <w:r>
        <w:rPr>
          <w:rFonts w:asciiTheme="minorEastAsia" w:hAnsiTheme="minorEastAsia" w:hint="eastAsia"/>
          <w:sz w:val="20"/>
          <w:szCs w:val="18"/>
        </w:rPr>
        <w:t>分值确定</w:t>
      </w:r>
      <w:r w:rsidR="004016EA">
        <w:rPr>
          <w:rFonts w:asciiTheme="minorEastAsia" w:hAnsiTheme="minorEastAsia" w:hint="eastAsia"/>
          <w:sz w:val="20"/>
          <w:szCs w:val="18"/>
        </w:rPr>
        <w:t>答题</w:t>
      </w:r>
      <w:r>
        <w:rPr>
          <w:rFonts w:asciiTheme="minorEastAsia" w:hAnsiTheme="minorEastAsia" w:hint="eastAsia"/>
          <w:sz w:val="20"/>
          <w:szCs w:val="18"/>
        </w:rPr>
        <w:t>的篇幅</w:t>
      </w:r>
      <w:proofErr w:type="gramStart"/>
      <w:r>
        <w:rPr>
          <w:rFonts w:asciiTheme="minorEastAsia" w:hAnsiTheme="minorEastAsia" w:hint="eastAsia"/>
          <w:sz w:val="20"/>
          <w:szCs w:val="18"/>
        </w:rPr>
        <w:t>及展开</w:t>
      </w:r>
      <w:proofErr w:type="gramEnd"/>
      <w:r>
        <w:rPr>
          <w:rFonts w:asciiTheme="minorEastAsia" w:hAnsiTheme="minorEastAsia" w:hint="eastAsia"/>
          <w:sz w:val="20"/>
          <w:szCs w:val="18"/>
        </w:rPr>
        <w:t>程度，注重考查考生运用基本理论分析问题的能力。考试内容以中国近代史、中国现代史为主，占总分值的四分之三；中国古代史约占总分值的四分之一。</w:t>
      </w:r>
    </w:p>
    <w:p w:rsidR="00DA47E0" w:rsidRDefault="00DA47E0" w:rsidP="00DA47E0">
      <w:pPr>
        <w:rPr>
          <w:rFonts w:asciiTheme="minorEastAsia" w:hAnsiTheme="minorEastAsia"/>
          <w:sz w:val="20"/>
          <w:szCs w:val="18"/>
        </w:rPr>
      </w:pPr>
      <w:r>
        <w:rPr>
          <w:rFonts w:asciiTheme="minorEastAsia" w:hAnsiTheme="minorEastAsia" w:hint="eastAsia"/>
          <w:sz w:val="20"/>
          <w:szCs w:val="18"/>
        </w:rPr>
        <w:t>五、参考书目：</w:t>
      </w:r>
    </w:p>
    <w:p w:rsidR="00DA47E0" w:rsidRDefault="00DA47E0" w:rsidP="00DA47E0">
      <w:pPr>
        <w:ind w:firstLineChars="200" w:firstLine="420"/>
        <w:rPr>
          <w:rFonts w:asciiTheme="minorEastAsia" w:hAnsiTheme="minorEastAsia"/>
          <w:sz w:val="20"/>
          <w:szCs w:val="18"/>
        </w:rPr>
      </w:pPr>
      <w:r>
        <w:rPr>
          <w:rFonts w:ascii="Tahoma" w:hAnsi="Tahoma" w:cs="Tahoma"/>
          <w:color w:val="444444"/>
          <w:szCs w:val="21"/>
          <w:shd w:val="clear" w:color="auto" w:fill="FFFFFF"/>
        </w:rPr>
        <w:t>中国古代史（上下两册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朱绍侯等），中国近代史（</w:t>
      </w:r>
      <w:proofErr w:type="gramStart"/>
      <w:r>
        <w:rPr>
          <w:rFonts w:ascii="Tahoma" w:hAnsi="Tahoma" w:cs="Tahoma"/>
          <w:color w:val="444444"/>
          <w:szCs w:val="21"/>
          <w:shd w:val="clear" w:color="auto" w:fill="FFFFFF"/>
        </w:rPr>
        <w:t>李侃等</w:t>
      </w:r>
      <w:proofErr w:type="gramEnd"/>
      <w:r>
        <w:rPr>
          <w:rFonts w:ascii="Tahoma" w:hAnsi="Tahoma" w:cs="Tahoma"/>
          <w:color w:val="444444"/>
          <w:szCs w:val="21"/>
          <w:shd w:val="clear" w:color="auto" w:fill="FFFFFF"/>
        </w:rPr>
        <w:t>），中国近现代史（上下两册</w:t>
      </w:r>
      <w:r>
        <w:rPr>
          <w:rFonts w:ascii="Tahoma" w:hAnsi="Tahoma" w:cs="Tahoma"/>
          <w:color w:val="444444"/>
          <w:szCs w:val="21"/>
          <w:shd w:val="clear" w:color="auto" w:fill="FFFFFF"/>
        </w:rPr>
        <w:t xml:space="preserve"> </w:t>
      </w:r>
      <w:r>
        <w:rPr>
          <w:rFonts w:ascii="Tahoma" w:hAnsi="Tahoma" w:cs="Tahoma"/>
          <w:color w:val="444444"/>
          <w:szCs w:val="21"/>
          <w:shd w:val="clear" w:color="auto" w:fill="FFFFFF"/>
        </w:rPr>
        <w:t>王</w:t>
      </w:r>
      <w:proofErr w:type="gramStart"/>
      <w:r>
        <w:rPr>
          <w:rFonts w:ascii="Tahoma" w:hAnsi="Tahoma" w:cs="Tahoma"/>
          <w:color w:val="444444"/>
          <w:szCs w:val="21"/>
          <w:shd w:val="clear" w:color="auto" w:fill="FFFFFF"/>
        </w:rPr>
        <w:t>桧</w:t>
      </w:r>
      <w:proofErr w:type="gramEnd"/>
      <w:r>
        <w:rPr>
          <w:rFonts w:ascii="Tahoma" w:hAnsi="Tahoma" w:cs="Tahoma"/>
          <w:color w:val="444444"/>
          <w:szCs w:val="21"/>
          <w:shd w:val="clear" w:color="auto" w:fill="FFFFFF"/>
        </w:rPr>
        <w:t>林）</w:t>
      </w:r>
    </w:p>
    <w:p w:rsidR="000A718E" w:rsidRDefault="000A718E">
      <w:pPr>
        <w:rPr>
          <w:rFonts w:asciiTheme="minorEastAsia" w:hAnsiTheme="minorEastAsia" w:hint="eastAsia"/>
          <w:sz w:val="20"/>
          <w:szCs w:val="18"/>
        </w:rPr>
      </w:pPr>
      <w:bookmarkStart w:id="0" w:name="_GoBack"/>
      <w:bookmarkEnd w:id="0"/>
    </w:p>
    <w:p w:rsidR="000A718E" w:rsidRDefault="009D0251">
      <w:pPr>
        <w:pStyle w:val="a7"/>
        <w:spacing w:before="0" w:beforeAutospacing="0" w:after="0" w:afterAutospacing="0"/>
        <w:rPr>
          <w:rFonts w:asciiTheme="minorEastAsia" w:eastAsiaTheme="minorEastAsia" w:hAnsiTheme="minorEastAsia"/>
          <w:sz w:val="20"/>
          <w:szCs w:val="18"/>
        </w:rPr>
      </w:pPr>
      <w:r>
        <w:rPr>
          <w:rFonts w:asciiTheme="minorEastAsia" w:eastAsiaTheme="minorEastAsia" w:hAnsiTheme="minorEastAsia" w:hint="eastAsia"/>
          <w:sz w:val="20"/>
          <w:szCs w:val="18"/>
        </w:rPr>
        <w:t>第二部分 考查要点</w:t>
      </w:r>
    </w:p>
    <w:p w:rsidR="000A718E" w:rsidRDefault="009D0251">
      <w:pPr>
        <w:rPr>
          <w:rFonts w:asciiTheme="minorEastAsia" w:hAnsiTheme="minorEastAsia"/>
          <w:sz w:val="20"/>
          <w:szCs w:val="18"/>
        </w:rPr>
      </w:pPr>
      <w:r>
        <w:rPr>
          <w:rFonts w:asciiTheme="minorEastAsia" w:hAnsiTheme="minorEastAsia" w:hint="eastAsia"/>
          <w:sz w:val="20"/>
          <w:szCs w:val="18"/>
        </w:rPr>
        <w:t>一、中国古代史主要考察以下内容：</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1、中国古代历史发展的基本线索，思考中国历史发展的基本特点及其规律。</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2、中国古代历史发展的重大历史事件，要能分析其背景、经过及其影响。</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3、中国古代重要的历史人物，要能了解其生平及其主要事迹，并能够正确评价历史人物。</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4、中国古代重要的思想流派及其传承与影响。</w:t>
      </w:r>
    </w:p>
    <w:p w:rsidR="000A718E" w:rsidRDefault="009D0251">
      <w:pPr>
        <w:rPr>
          <w:rFonts w:asciiTheme="minorEastAsia" w:hAnsiTheme="minorEastAsia"/>
          <w:sz w:val="20"/>
          <w:szCs w:val="18"/>
        </w:rPr>
      </w:pPr>
      <w:r>
        <w:rPr>
          <w:rFonts w:asciiTheme="minorEastAsia" w:hAnsiTheme="minorEastAsia" w:hint="eastAsia"/>
          <w:sz w:val="20"/>
          <w:szCs w:val="18"/>
        </w:rPr>
        <w:t>二、中国近现代史主要考察以下内容：</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1、近代以来资本——帝国主义对中国的历次侵略战争以及中国人民反侵略战争的相关内容，包括背景、经过、影响。</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2、近代以来中国人民对国家出路的几次探索（洋务运动、戊戌维新、辛亥革命、新民主主义革命、社会主义革命、社会主义建设、中国特色社会主义建设），要求了解这些探索的内容、过程和影响。</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3、近代以来重大事件、重要人物、重要思潮、重要机构的了解、分析和评价。</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4、中国人民选择马克思主义、中国共产党、社会主义道路、改革开放的历史依据和过程。</w:t>
      </w:r>
    </w:p>
    <w:p w:rsidR="000A718E" w:rsidRDefault="009D0251">
      <w:pPr>
        <w:ind w:firstLineChars="300" w:firstLine="600"/>
        <w:rPr>
          <w:rFonts w:asciiTheme="minorEastAsia" w:hAnsiTheme="minorEastAsia"/>
          <w:sz w:val="20"/>
          <w:szCs w:val="18"/>
        </w:rPr>
      </w:pPr>
      <w:r>
        <w:rPr>
          <w:rFonts w:asciiTheme="minorEastAsia" w:hAnsiTheme="minorEastAsia" w:hint="eastAsia"/>
          <w:sz w:val="20"/>
          <w:szCs w:val="18"/>
        </w:rPr>
        <w:t>5、中国近现代基本国情、历史发展特点及其规律。</w:t>
      </w:r>
    </w:p>
    <w:sectPr w:rsidR="000A71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C6"/>
    <w:rsid w:val="000A718E"/>
    <w:rsid w:val="00104695"/>
    <w:rsid w:val="00126282"/>
    <w:rsid w:val="00132FC1"/>
    <w:rsid w:val="00166E01"/>
    <w:rsid w:val="001C5432"/>
    <w:rsid w:val="003E3B9D"/>
    <w:rsid w:val="004016EA"/>
    <w:rsid w:val="004E1847"/>
    <w:rsid w:val="005134E8"/>
    <w:rsid w:val="0052239D"/>
    <w:rsid w:val="006420D8"/>
    <w:rsid w:val="00655E58"/>
    <w:rsid w:val="006D1829"/>
    <w:rsid w:val="007B640C"/>
    <w:rsid w:val="007C05DA"/>
    <w:rsid w:val="00865FB9"/>
    <w:rsid w:val="00924F02"/>
    <w:rsid w:val="009779C9"/>
    <w:rsid w:val="009D0251"/>
    <w:rsid w:val="00A96323"/>
    <w:rsid w:val="00AE4BC6"/>
    <w:rsid w:val="00BD71B2"/>
    <w:rsid w:val="00D0174E"/>
    <w:rsid w:val="00D82122"/>
    <w:rsid w:val="00DA47E0"/>
    <w:rsid w:val="00DF1FF9"/>
    <w:rsid w:val="00ED5E34"/>
    <w:rsid w:val="00F8287E"/>
    <w:rsid w:val="00FD0BAE"/>
    <w:rsid w:val="0E3D039F"/>
    <w:rsid w:val="100059B1"/>
    <w:rsid w:val="1DB32A9F"/>
    <w:rsid w:val="49487BAB"/>
    <w:rsid w:val="54083F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B299E"/>
  <w15:docId w15:val="{318A96ED-3E7B-429D-AD50-03FBF8C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Company>Microsoft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gui pi</cp:lastModifiedBy>
  <cp:revision>18</cp:revision>
  <dcterms:created xsi:type="dcterms:W3CDTF">2016-10-14T01:21:00Z</dcterms:created>
  <dcterms:modified xsi:type="dcterms:W3CDTF">2021-09-06T03:33:00Z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